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AD5FB7" w14:textId="77777777" w:rsidR="008E7A8C" w:rsidRDefault="008E7A8C">
      <w:pPr>
        <w:pStyle w:val="Title"/>
        <w:pBdr>
          <w:top w:val="nil"/>
          <w:left w:val="nil"/>
          <w:bottom w:val="nil"/>
          <w:right w:val="nil"/>
          <w:between w:val="nil"/>
        </w:pBdr>
        <w:jc w:val="center"/>
      </w:pPr>
      <w:bookmarkStart w:id="0" w:name="_p1lenk1vxeja" w:colFirst="0" w:colLast="0"/>
      <w:bookmarkStart w:id="1" w:name="_GoBack"/>
      <w:bookmarkEnd w:id="0"/>
      <w:bookmarkEnd w:id="1"/>
    </w:p>
    <w:tbl>
      <w:tblPr>
        <w:tblStyle w:val="a"/>
        <w:tblW w:w="10800" w:type="dxa"/>
        <w:jc w:val="center"/>
        <w:tblLayout w:type="fixed"/>
        <w:tblLook w:val="0600" w:firstRow="0" w:lastRow="0" w:firstColumn="0" w:lastColumn="0" w:noHBand="1" w:noVBand="1"/>
      </w:tblPr>
      <w:tblGrid>
        <w:gridCol w:w="5400"/>
        <w:gridCol w:w="5400"/>
      </w:tblGrid>
      <w:tr w:rsidR="008E7A8C" w14:paraId="2822CB3F" w14:textId="77777777">
        <w:trPr>
          <w:jc w:val="center"/>
        </w:trPr>
        <w:tc>
          <w:tcPr>
            <w:tcW w:w="5400" w:type="dxa"/>
            <w:shd w:val="clear" w:color="auto" w:fill="auto"/>
            <w:tcMar>
              <w:top w:w="100" w:type="dxa"/>
              <w:left w:w="100" w:type="dxa"/>
              <w:bottom w:w="100" w:type="dxa"/>
              <w:right w:w="100" w:type="dxa"/>
            </w:tcMar>
          </w:tcPr>
          <w:p w14:paraId="1E3DB158" w14:textId="0199B41E" w:rsidR="008E7A8C" w:rsidRDefault="000A692B">
            <w:pPr>
              <w:pStyle w:val="Title"/>
              <w:keepNext w:val="0"/>
              <w:keepLines w:val="0"/>
              <w:spacing w:after="0"/>
            </w:pPr>
            <w:bookmarkStart w:id="2" w:name="_re5gdmhmfqa5" w:colFirst="0" w:colLast="0"/>
            <w:bookmarkEnd w:id="2"/>
            <w:r>
              <w:rPr>
                <w:noProof/>
                <w:sz w:val="22"/>
                <w:szCs w:val="22"/>
              </w:rPr>
              <w:drawing>
                <wp:inline distT="0" distB="0" distL="0" distR="0" wp14:anchorId="457FC8D2" wp14:editId="20DA8755">
                  <wp:extent cx="3153103" cy="1270000"/>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20_color_black_hor@4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3447" cy="1274166"/>
                          </a:xfrm>
                          <a:prstGeom prst="rect">
                            <a:avLst/>
                          </a:prstGeom>
                        </pic:spPr>
                      </pic:pic>
                    </a:graphicData>
                  </a:graphic>
                </wp:inline>
              </w:drawing>
            </w:r>
          </w:p>
        </w:tc>
        <w:tc>
          <w:tcPr>
            <w:tcW w:w="5400" w:type="dxa"/>
            <w:shd w:val="clear" w:color="auto" w:fill="auto"/>
            <w:tcMar>
              <w:top w:w="100" w:type="dxa"/>
              <w:left w:w="100" w:type="dxa"/>
              <w:bottom w:w="100" w:type="dxa"/>
              <w:right w:w="100" w:type="dxa"/>
            </w:tcMar>
            <w:vAlign w:val="center"/>
          </w:tcPr>
          <w:p w14:paraId="3FC949D8" w14:textId="77777777" w:rsidR="008E7A8C" w:rsidRDefault="00F06C80">
            <w:pPr>
              <w:pStyle w:val="Title"/>
              <w:pBdr>
                <w:top w:val="nil"/>
                <w:left w:val="nil"/>
                <w:bottom w:val="nil"/>
                <w:right w:val="nil"/>
                <w:between w:val="nil"/>
              </w:pBdr>
              <w:jc w:val="center"/>
            </w:pPr>
            <w:bookmarkStart w:id="3" w:name="_jf8e6whgeoy1" w:colFirst="0" w:colLast="0"/>
            <w:bookmarkEnd w:id="3"/>
            <w:r>
              <w:rPr>
                <w:noProof/>
              </w:rPr>
              <w:drawing>
                <wp:anchor distT="0" distB="0" distL="0" distR="0" simplePos="0" relativeHeight="251658240" behindDoc="0" locked="0" layoutInCell="1" hidden="0" allowOverlap="1" wp14:anchorId="5951E5F6" wp14:editId="3E098D31">
                  <wp:simplePos x="0" y="0"/>
                  <wp:positionH relativeFrom="column">
                    <wp:posOffset>300355</wp:posOffset>
                  </wp:positionH>
                  <wp:positionV relativeFrom="paragraph">
                    <wp:posOffset>185420</wp:posOffset>
                  </wp:positionV>
                  <wp:extent cx="2297430" cy="1024255"/>
                  <wp:effectExtent l="0" t="0" r="1270" b="4445"/>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2297430" cy="1024255"/>
                          </a:xfrm>
                          <a:prstGeom prst="rect">
                            <a:avLst/>
                          </a:prstGeom>
                          <a:ln/>
                        </pic:spPr>
                      </pic:pic>
                    </a:graphicData>
                  </a:graphic>
                  <wp14:sizeRelH relativeFrom="margin">
                    <wp14:pctWidth>0</wp14:pctWidth>
                  </wp14:sizeRelH>
                  <wp14:sizeRelV relativeFrom="margin">
                    <wp14:pctHeight>0</wp14:pctHeight>
                  </wp14:sizeRelV>
                </wp:anchor>
              </w:drawing>
            </w:r>
          </w:p>
        </w:tc>
      </w:tr>
    </w:tbl>
    <w:p w14:paraId="59DBF951" w14:textId="77777777" w:rsidR="008E7A8C" w:rsidRDefault="008E7A8C">
      <w:pPr>
        <w:pStyle w:val="Title"/>
        <w:pBdr>
          <w:top w:val="nil"/>
          <w:left w:val="nil"/>
          <w:bottom w:val="nil"/>
          <w:right w:val="nil"/>
          <w:between w:val="nil"/>
        </w:pBdr>
        <w:jc w:val="center"/>
      </w:pPr>
      <w:bookmarkStart w:id="4" w:name="_qhyjyg8ju1tn" w:colFirst="0" w:colLast="0"/>
      <w:bookmarkEnd w:id="4"/>
    </w:p>
    <w:p w14:paraId="66F87290" w14:textId="77777777" w:rsidR="008E7A8C" w:rsidRDefault="008E7A8C">
      <w:pPr>
        <w:pStyle w:val="Title"/>
        <w:pBdr>
          <w:top w:val="nil"/>
          <w:left w:val="nil"/>
          <w:bottom w:val="nil"/>
          <w:right w:val="nil"/>
          <w:between w:val="nil"/>
        </w:pBdr>
        <w:jc w:val="center"/>
      </w:pPr>
      <w:bookmarkStart w:id="5" w:name="_gof4zfmhziiy" w:colFirst="0" w:colLast="0"/>
      <w:bookmarkEnd w:id="5"/>
    </w:p>
    <w:p w14:paraId="644FEBDB" w14:textId="77777777" w:rsidR="008E7A8C" w:rsidRDefault="00F06C80">
      <w:pPr>
        <w:pStyle w:val="Title"/>
        <w:pBdr>
          <w:top w:val="nil"/>
          <w:left w:val="nil"/>
          <w:bottom w:val="nil"/>
          <w:right w:val="nil"/>
          <w:between w:val="nil"/>
        </w:pBdr>
        <w:jc w:val="center"/>
        <w:rPr>
          <w:b/>
        </w:rPr>
      </w:pPr>
      <w:bookmarkStart w:id="6" w:name="_8inqc6x5wn54" w:colFirst="0" w:colLast="0"/>
      <w:bookmarkEnd w:id="6"/>
      <w:r>
        <w:rPr>
          <w:b/>
        </w:rPr>
        <w:t xml:space="preserve">SC20 </w:t>
      </w:r>
      <w:proofErr w:type="spellStart"/>
      <w:r>
        <w:rPr>
          <w:b/>
        </w:rPr>
        <w:t>SCinet</w:t>
      </w:r>
      <w:proofErr w:type="spellEnd"/>
      <w:r>
        <w:rPr>
          <w:b/>
        </w:rPr>
        <w:t xml:space="preserve"> Contributor Program Participation Guide</w:t>
      </w:r>
    </w:p>
    <w:p w14:paraId="69181FD3" w14:textId="77777777" w:rsidR="008E7A8C" w:rsidRDefault="008E7A8C">
      <w:pPr>
        <w:pBdr>
          <w:top w:val="nil"/>
          <w:left w:val="nil"/>
          <w:bottom w:val="nil"/>
          <w:right w:val="nil"/>
          <w:between w:val="nil"/>
        </w:pBdr>
      </w:pPr>
    </w:p>
    <w:p w14:paraId="5D89D7BD" w14:textId="77777777" w:rsidR="008E7A8C" w:rsidRDefault="008E7A8C">
      <w:pPr>
        <w:pBdr>
          <w:top w:val="nil"/>
          <w:left w:val="nil"/>
          <w:bottom w:val="nil"/>
          <w:right w:val="nil"/>
          <w:between w:val="nil"/>
        </w:pBdr>
      </w:pPr>
    </w:p>
    <w:p w14:paraId="0C2651B1" w14:textId="77777777" w:rsidR="008E7A8C" w:rsidRDefault="008E7A8C">
      <w:pPr>
        <w:pBdr>
          <w:top w:val="nil"/>
          <w:left w:val="nil"/>
          <w:bottom w:val="nil"/>
          <w:right w:val="nil"/>
          <w:between w:val="nil"/>
        </w:pBdr>
      </w:pPr>
    </w:p>
    <w:p w14:paraId="3518B996" w14:textId="77777777" w:rsidR="008E7A8C" w:rsidRDefault="008E7A8C">
      <w:pPr>
        <w:pBdr>
          <w:top w:val="nil"/>
          <w:left w:val="nil"/>
          <w:bottom w:val="nil"/>
          <w:right w:val="nil"/>
          <w:between w:val="nil"/>
        </w:pBdr>
      </w:pPr>
    </w:p>
    <w:p w14:paraId="10947182" w14:textId="77777777" w:rsidR="008E7A8C" w:rsidRDefault="008E7A8C">
      <w:pPr>
        <w:pBdr>
          <w:top w:val="nil"/>
          <w:left w:val="nil"/>
          <w:bottom w:val="nil"/>
          <w:right w:val="nil"/>
          <w:between w:val="nil"/>
        </w:pBdr>
      </w:pPr>
    </w:p>
    <w:p w14:paraId="29D33CAE" w14:textId="77777777" w:rsidR="008E7A8C" w:rsidRDefault="008E7A8C">
      <w:pPr>
        <w:pBdr>
          <w:top w:val="nil"/>
          <w:left w:val="nil"/>
          <w:bottom w:val="nil"/>
          <w:right w:val="nil"/>
          <w:between w:val="nil"/>
        </w:pBdr>
      </w:pPr>
    </w:p>
    <w:p w14:paraId="27CB9862" w14:textId="77777777" w:rsidR="008E7A8C" w:rsidRDefault="008E7A8C">
      <w:pPr>
        <w:pBdr>
          <w:top w:val="nil"/>
          <w:left w:val="nil"/>
          <w:bottom w:val="nil"/>
          <w:right w:val="nil"/>
          <w:between w:val="nil"/>
        </w:pBdr>
      </w:pPr>
    </w:p>
    <w:p w14:paraId="48A1B1C8" w14:textId="77777777" w:rsidR="008E7A8C" w:rsidRDefault="008E7A8C">
      <w:pPr>
        <w:pBdr>
          <w:top w:val="nil"/>
          <w:left w:val="nil"/>
          <w:bottom w:val="nil"/>
          <w:right w:val="nil"/>
          <w:between w:val="nil"/>
        </w:pBdr>
      </w:pPr>
    </w:p>
    <w:p w14:paraId="7E2E18C0" w14:textId="77777777" w:rsidR="008E7A8C" w:rsidRDefault="008E7A8C">
      <w:pPr>
        <w:pBdr>
          <w:top w:val="nil"/>
          <w:left w:val="nil"/>
          <w:bottom w:val="nil"/>
          <w:right w:val="nil"/>
          <w:between w:val="nil"/>
        </w:pBdr>
      </w:pPr>
    </w:p>
    <w:p w14:paraId="49786873" w14:textId="77777777" w:rsidR="008E7A8C" w:rsidRDefault="008E7A8C">
      <w:pPr>
        <w:pBdr>
          <w:top w:val="nil"/>
          <w:left w:val="nil"/>
          <w:bottom w:val="nil"/>
          <w:right w:val="nil"/>
          <w:between w:val="nil"/>
        </w:pBdr>
      </w:pPr>
    </w:p>
    <w:p w14:paraId="2B4BD06E" w14:textId="77777777" w:rsidR="008E7A8C" w:rsidRDefault="008E7A8C">
      <w:pPr>
        <w:pBdr>
          <w:top w:val="nil"/>
          <w:left w:val="nil"/>
          <w:bottom w:val="nil"/>
          <w:right w:val="nil"/>
          <w:between w:val="nil"/>
        </w:pBdr>
      </w:pPr>
    </w:p>
    <w:p w14:paraId="1687DED6" w14:textId="77777777" w:rsidR="008E7A8C" w:rsidRDefault="008E7A8C">
      <w:pPr>
        <w:pBdr>
          <w:top w:val="nil"/>
          <w:left w:val="nil"/>
          <w:bottom w:val="nil"/>
          <w:right w:val="nil"/>
          <w:between w:val="nil"/>
        </w:pBdr>
      </w:pPr>
    </w:p>
    <w:p w14:paraId="757C672B" w14:textId="77777777" w:rsidR="008E7A8C" w:rsidRDefault="008E7A8C">
      <w:pPr>
        <w:pBdr>
          <w:top w:val="nil"/>
          <w:left w:val="nil"/>
          <w:bottom w:val="nil"/>
          <w:right w:val="nil"/>
          <w:between w:val="nil"/>
        </w:pBdr>
      </w:pPr>
    </w:p>
    <w:p w14:paraId="408EDC00" w14:textId="77777777" w:rsidR="008E7A8C" w:rsidRDefault="008E7A8C">
      <w:pPr>
        <w:pBdr>
          <w:top w:val="nil"/>
          <w:left w:val="nil"/>
          <w:bottom w:val="nil"/>
          <w:right w:val="nil"/>
          <w:between w:val="nil"/>
        </w:pBdr>
      </w:pPr>
    </w:p>
    <w:p w14:paraId="439ABDBF" w14:textId="77777777" w:rsidR="008E7A8C" w:rsidRDefault="008E7A8C">
      <w:pPr>
        <w:pBdr>
          <w:top w:val="nil"/>
          <w:left w:val="nil"/>
          <w:bottom w:val="nil"/>
          <w:right w:val="nil"/>
          <w:between w:val="nil"/>
        </w:pBdr>
      </w:pPr>
    </w:p>
    <w:p w14:paraId="226E28BF" w14:textId="77777777" w:rsidR="008E7A8C" w:rsidRDefault="008E7A8C">
      <w:pPr>
        <w:pBdr>
          <w:top w:val="nil"/>
          <w:left w:val="nil"/>
          <w:bottom w:val="nil"/>
          <w:right w:val="nil"/>
          <w:between w:val="nil"/>
        </w:pBdr>
      </w:pPr>
    </w:p>
    <w:p w14:paraId="771DF17D" w14:textId="77777777" w:rsidR="008E7A8C" w:rsidRDefault="008E7A8C">
      <w:pPr>
        <w:pBdr>
          <w:top w:val="nil"/>
          <w:left w:val="nil"/>
          <w:bottom w:val="nil"/>
          <w:right w:val="nil"/>
          <w:between w:val="nil"/>
        </w:pBdr>
      </w:pPr>
    </w:p>
    <w:p w14:paraId="52C63AE6" w14:textId="77777777" w:rsidR="008E7A8C" w:rsidRDefault="008E7A8C">
      <w:pPr>
        <w:pBdr>
          <w:top w:val="nil"/>
          <w:left w:val="nil"/>
          <w:bottom w:val="nil"/>
          <w:right w:val="nil"/>
          <w:between w:val="nil"/>
        </w:pBdr>
      </w:pPr>
    </w:p>
    <w:p w14:paraId="19CE7860" w14:textId="77777777" w:rsidR="008E7A8C" w:rsidRDefault="008E7A8C">
      <w:pPr>
        <w:pBdr>
          <w:top w:val="nil"/>
          <w:left w:val="nil"/>
          <w:bottom w:val="nil"/>
          <w:right w:val="nil"/>
          <w:between w:val="nil"/>
        </w:pBdr>
      </w:pPr>
    </w:p>
    <w:p w14:paraId="20ECC727" w14:textId="77777777" w:rsidR="008E7A8C" w:rsidRDefault="008E7A8C">
      <w:pPr>
        <w:pBdr>
          <w:top w:val="nil"/>
          <w:left w:val="nil"/>
          <w:bottom w:val="nil"/>
          <w:right w:val="nil"/>
          <w:between w:val="nil"/>
        </w:pBdr>
      </w:pPr>
    </w:p>
    <w:p w14:paraId="36A0F990" w14:textId="77777777" w:rsidR="008E7A8C" w:rsidRDefault="008E7A8C">
      <w:pPr>
        <w:pBdr>
          <w:top w:val="nil"/>
          <w:left w:val="nil"/>
          <w:bottom w:val="nil"/>
          <w:right w:val="nil"/>
          <w:between w:val="nil"/>
        </w:pBdr>
      </w:pPr>
    </w:p>
    <w:p w14:paraId="5892CD59" w14:textId="77777777" w:rsidR="008E7A8C" w:rsidRDefault="008E7A8C">
      <w:pPr>
        <w:pBdr>
          <w:top w:val="nil"/>
          <w:left w:val="nil"/>
          <w:bottom w:val="nil"/>
          <w:right w:val="nil"/>
          <w:between w:val="nil"/>
        </w:pBdr>
      </w:pPr>
    </w:p>
    <w:p w14:paraId="12DCA67A" w14:textId="77777777" w:rsidR="008E7A8C" w:rsidRDefault="008E7A8C">
      <w:pPr>
        <w:pBdr>
          <w:top w:val="nil"/>
          <w:left w:val="nil"/>
          <w:bottom w:val="nil"/>
          <w:right w:val="nil"/>
          <w:between w:val="nil"/>
        </w:pBdr>
      </w:pPr>
    </w:p>
    <w:p w14:paraId="35EB5350" w14:textId="77777777" w:rsidR="008E7A8C" w:rsidRDefault="00F06C80">
      <w:pPr>
        <w:pBdr>
          <w:top w:val="nil"/>
          <w:left w:val="nil"/>
          <w:bottom w:val="nil"/>
          <w:right w:val="nil"/>
          <w:between w:val="nil"/>
        </w:pBdr>
      </w:pPr>
      <w:r>
        <w:t xml:space="preserve">Prepared by: SC20 </w:t>
      </w:r>
      <w:proofErr w:type="spellStart"/>
      <w:r>
        <w:t>SCinet</w:t>
      </w:r>
      <w:proofErr w:type="spellEnd"/>
      <w:r>
        <w:t xml:space="preserve"> Management Team</w:t>
      </w:r>
    </w:p>
    <w:p w14:paraId="1FE7F85C" w14:textId="77777777" w:rsidR="008E7A8C" w:rsidRDefault="00F06C80">
      <w:pPr>
        <w:pBdr>
          <w:top w:val="nil"/>
          <w:left w:val="nil"/>
          <w:bottom w:val="nil"/>
          <w:right w:val="nil"/>
          <w:between w:val="nil"/>
        </w:pBdr>
      </w:pPr>
      <w:r>
        <w:t>Version 1.0</w:t>
      </w:r>
    </w:p>
    <w:p w14:paraId="212FA22A" w14:textId="1F9D5AC2" w:rsidR="008E7A8C" w:rsidRDefault="00E02A7F">
      <w:pPr>
        <w:pBdr>
          <w:top w:val="nil"/>
          <w:left w:val="nil"/>
          <w:bottom w:val="nil"/>
          <w:right w:val="nil"/>
          <w:between w:val="nil"/>
        </w:pBdr>
      </w:pPr>
      <w:r>
        <w:t>3</w:t>
      </w:r>
      <w:r w:rsidR="00F06C80">
        <w:t>/</w:t>
      </w:r>
      <w:r w:rsidR="000A692B">
        <w:t>17</w:t>
      </w:r>
      <w:r w:rsidR="00F06C80">
        <w:t>/20</w:t>
      </w:r>
    </w:p>
    <w:p w14:paraId="3B6CD656" w14:textId="77777777" w:rsidR="008E7A8C" w:rsidRDefault="008E7A8C">
      <w:pPr>
        <w:pBdr>
          <w:top w:val="nil"/>
          <w:left w:val="nil"/>
          <w:bottom w:val="nil"/>
          <w:right w:val="nil"/>
          <w:between w:val="nil"/>
        </w:pBdr>
      </w:pPr>
    </w:p>
    <w:sdt>
      <w:sdtPr>
        <w:id w:val="1037621533"/>
        <w:docPartObj>
          <w:docPartGallery w:val="Table of Contents"/>
          <w:docPartUnique/>
        </w:docPartObj>
      </w:sdtPr>
      <w:sdtEndPr/>
      <w:sdtContent>
        <w:p w14:paraId="59677A1B" w14:textId="77777777" w:rsidR="008E7A8C" w:rsidRDefault="00F06C80">
          <w:pPr>
            <w:spacing w:before="200" w:after="80" w:line="240" w:lineRule="auto"/>
            <w:rPr>
              <w:color w:val="1155CC"/>
              <w:u w:val="single"/>
            </w:rPr>
          </w:pPr>
          <w:r>
            <w:fldChar w:fldCharType="begin"/>
          </w:r>
          <w:r>
            <w:instrText xml:space="preserve"> TOC \h \u \z \n </w:instrText>
          </w:r>
          <w:r>
            <w:fldChar w:fldCharType="end"/>
          </w:r>
        </w:p>
      </w:sdtContent>
    </w:sdt>
    <w:p w14:paraId="71C447FB" w14:textId="77777777" w:rsidR="008E7A8C" w:rsidRDefault="00F06C80">
      <w:pPr>
        <w:pStyle w:val="Heading1"/>
      </w:pPr>
      <w:bookmarkStart w:id="7" w:name="_z2ixhwwgwrlj" w:colFirst="0" w:colLast="0"/>
      <w:bookmarkEnd w:id="7"/>
      <w:r>
        <w:t>Table of Contents</w:t>
      </w:r>
    </w:p>
    <w:sdt>
      <w:sdtPr>
        <w:rPr>
          <w:sz w:val="40"/>
          <w:szCs w:val="40"/>
        </w:rPr>
        <w:id w:val="-1664464271"/>
        <w:docPartObj>
          <w:docPartGallery w:val="Table of Contents"/>
          <w:docPartUnique/>
        </w:docPartObj>
      </w:sdtPr>
      <w:sdtEndPr/>
      <w:sdtContent>
        <w:p w14:paraId="120A50C9" w14:textId="77777777" w:rsidR="008E7A8C" w:rsidRDefault="00F06C80">
          <w:pPr>
            <w:tabs>
              <w:tab w:val="right" w:pos="10800"/>
            </w:tabs>
            <w:spacing w:before="80" w:line="240" w:lineRule="auto"/>
            <w:rPr>
              <w:color w:val="000000"/>
            </w:rPr>
          </w:pPr>
          <w:r>
            <w:fldChar w:fldCharType="begin"/>
          </w:r>
          <w:r>
            <w:instrText xml:space="preserve"> TOC \h \u \z </w:instrText>
          </w:r>
          <w:r>
            <w:fldChar w:fldCharType="separate"/>
          </w:r>
          <w:hyperlink w:anchor="_z2ixhwwgwrlj" w:history="1">
            <w:r>
              <w:rPr>
                <w:color w:val="000000"/>
              </w:rPr>
              <w:t>Table of Contents</w:t>
            </w:r>
          </w:hyperlink>
          <w:r>
            <w:rPr>
              <w:color w:val="000000"/>
            </w:rPr>
            <w:tab/>
          </w:r>
          <w:r>
            <w:fldChar w:fldCharType="begin"/>
          </w:r>
          <w:r>
            <w:instrText xml:space="preserve"> PAGEREF _z2ixhwwgwrlj \h </w:instrText>
          </w:r>
          <w:r>
            <w:fldChar w:fldCharType="separate"/>
          </w:r>
          <w:r>
            <w:rPr>
              <w:color w:val="000000"/>
            </w:rPr>
            <w:t>1</w:t>
          </w:r>
          <w:r>
            <w:fldChar w:fldCharType="end"/>
          </w:r>
        </w:p>
        <w:p w14:paraId="30C9F860" w14:textId="77777777" w:rsidR="008E7A8C" w:rsidRDefault="00660923">
          <w:pPr>
            <w:tabs>
              <w:tab w:val="right" w:pos="10800"/>
            </w:tabs>
            <w:spacing w:before="200" w:line="240" w:lineRule="auto"/>
            <w:rPr>
              <w:color w:val="000000"/>
            </w:rPr>
          </w:pPr>
          <w:hyperlink w:anchor="_mgj0a8k3n95p" w:history="1">
            <w:r w:rsidR="00F06C80">
              <w:rPr>
                <w:color w:val="000000"/>
              </w:rPr>
              <w:t>Introduction</w:t>
            </w:r>
          </w:hyperlink>
          <w:r w:rsidR="00F06C80">
            <w:rPr>
              <w:color w:val="000000"/>
            </w:rPr>
            <w:tab/>
          </w:r>
          <w:r w:rsidR="00F06C80">
            <w:fldChar w:fldCharType="begin"/>
          </w:r>
          <w:r w:rsidR="00F06C80">
            <w:instrText xml:space="preserve"> PAGEREF _mgj0a8k3n95p \h </w:instrText>
          </w:r>
          <w:r w:rsidR="00F06C80">
            <w:fldChar w:fldCharType="separate"/>
          </w:r>
          <w:r w:rsidR="00F06C80">
            <w:rPr>
              <w:color w:val="000000"/>
            </w:rPr>
            <w:t>1</w:t>
          </w:r>
          <w:r w:rsidR="00F06C80">
            <w:fldChar w:fldCharType="end"/>
          </w:r>
        </w:p>
        <w:p w14:paraId="4F4A4E0B" w14:textId="77777777" w:rsidR="008E7A8C" w:rsidRDefault="00660923">
          <w:pPr>
            <w:tabs>
              <w:tab w:val="right" w:pos="10800"/>
            </w:tabs>
            <w:spacing w:before="60" w:line="240" w:lineRule="auto"/>
            <w:ind w:left="360"/>
            <w:rPr>
              <w:color w:val="000000"/>
            </w:rPr>
          </w:pPr>
          <w:hyperlink w:anchor="_scg7bn2y5zgw" w:history="1">
            <w:r w:rsidR="00F06C80">
              <w:rPr>
                <w:color w:val="000000"/>
              </w:rPr>
              <w:t>Summary of Requirements for Participation</w:t>
            </w:r>
          </w:hyperlink>
          <w:r w:rsidR="00F06C80">
            <w:rPr>
              <w:color w:val="000000"/>
            </w:rPr>
            <w:tab/>
          </w:r>
          <w:r w:rsidR="00F06C80">
            <w:fldChar w:fldCharType="begin"/>
          </w:r>
          <w:r w:rsidR="00F06C80">
            <w:instrText xml:space="preserve"> PAGEREF _scg7bn2y5zgw \h </w:instrText>
          </w:r>
          <w:r w:rsidR="00F06C80">
            <w:fldChar w:fldCharType="separate"/>
          </w:r>
          <w:r w:rsidR="00F06C80">
            <w:rPr>
              <w:color w:val="000000"/>
            </w:rPr>
            <w:t>2</w:t>
          </w:r>
          <w:r w:rsidR="00F06C80">
            <w:fldChar w:fldCharType="end"/>
          </w:r>
        </w:p>
        <w:p w14:paraId="70A0EDA9" w14:textId="77777777" w:rsidR="008E7A8C" w:rsidRDefault="00660923">
          <w:pPr>
            <w:tabs>
              <w:tab w:val="right" w:pos="10800"/>
            </w:tabs>
            <w:spacing w:before="60" w:line="240" w:lineRule="auto"/>
            <w:ind w:left="360"/>
            <w:rPr>
              <w:color w:val="000000"/>
            </w:rPr>
          </w:pPr>
          <w:hyperlink w:anchor="_h8mwqh70to40" w:history="1">
            <w:r w:rsidR="00F06C80">
              <w:rPr>
                <w:color w:val="000000"/>
              </w:rPr>
              <w:t>Important Dates</w:t>
            </w:r>
          </w:hyperlink>
          <w:r w:rsidR="00F06C80">
            <w:rPr>
              <w:color w:val="000000"/>
            </w:rPr>
            <w:tab/>
          </w:r>
          <w:r w:rsidR="00F06C80">
            <w:fldChar w:fldCharType="begin"/>
          </w:r>
          <w:r w:rsidR="00F06C80">
            <w:instrText xml:space="preserve"> PAGEREF _h8mwqh70to40 \h </w:instrText>
          </w:r>
          <w:r w:rsidR="00F06C80">
            <w:fldChar w:fldCharType="separate"/>
          </w:r>
          <w:r w:rsidR="00F06C80">
            <w:rPr>
              <w:color w:val="000000"/>
            </w:rPr>
            <w:t>2</w:t>
          </w:r>
          <w:r w:rsidR="00F06C80">
            <w:fldChar w:fldCharType="end"/>
          </w:r>
        </w:p>
        <w:p w14:paraId="68CA5B49" w14:textId="77777777" w:rsidR="008E7A8C" w:rsidRDefault="00660923">
          <w:pPr>
            <w:tabs>
              <w:tab w:val="right" w:pos="10800"/>
            </w:tabs>
            <w:spacing w:before="60" w:line="240" w:lineRule="auto"/>
            <w:ind w:left="360"/>
            <w:rPr>
              <w:color w:val="000000"/>
            </w:rPr>
          </w:pPr>
          <w:hyperlink w:anchor="_9d4uzoue42t8" w:history="1">
            <w:r w:rsidR="00F06C80">
              <w:rPr>
                <w:color w:val="000000"/>
              </w:rPr>
              <w:t>Check the SCinet Contributor Portal for Updates</w:t>
            </w:r>
          </w:hyperlink>
          <w:r w:rsidR="00F06C80">
            <w:rPr>
              <w:color w:val="000000"/>
            </w:rPr>
            <w:tab/>
          </w:r>
          <w:r w:rsidR="00F06C80">
            <w:fldChar w:fldCharType="begin"/>
          </w:r>
          <w:r w:rsidR="00F06C80">
            <w:instrText xml:space="preserve"> PAGEREF _9d4uzoue42t8 \h </w:instrText>
          </w:r>
          <w:r w:rsidR="00F06C80">
            <w:fldChar w:fldCharType="separate"/>
          </w:r>
          <w:r w:rsidR="00F06C80">
            <w:rPr>
              <w:color w:val="000000"/>
            </w:rPr>
            <w:t>2</w:t>
          </w:r>
          <w:r w:rsidR="00F06C80">
            <w:fldChar w:fldCharType="end"/>
          </w:r>
        </w:p>
        <w:p w14:paraId="361CF921" w14:textId="77777777" w:rsidR="008E7A8C" w:rsidRDefault="00660923">
          <w:pPr>
            <w:tabs>
              <w:tab w:val="right" w:pos="10800"/>
            </w:tabs>
            <w:spacing w:before="60" w:line="240" w:lineRule="auto"/>
            <w:ind w:left="360"/>
            <w:rPr>
              <w:color w:val="000000"/>
            </w:rPr>
          </w:pPr>
          <w:hyperlink w:anchor="_spd2euvjihqo" w:history="1">
            <w:r w:rsidR="00F06C80">
              <w:rPr>
                <w:color w:val="000000"/>
              </w:rPr>
              <w:t>Communicate with SCinet</w:t>
            </w:r>
          </w:hyperlink>
          <w:r w:rsidR="00F06C80">
            <w:rPr>
              <w:color w:val="000000"/>
            </w:rPr>
            <w:tab/>
          </w:r>
          <w:r w:rsidR="00F06C80">
            <w:fldChar w:fldCharType="begin"/>
          </w:r>
          <w:r w:rsidR="00F06C80">
            <w:instrText xml:space="preserve"> PAGEREF _spd2euvjihqo \h </w:instrText>
          </w:r>
          <w:r w:rsidR="00F06C80">
            <w:fldChar w:fldCharType="separate"/>
          </w:r>
          <w:r w:rsidR="00F06C80">
            <w:rPr>
              <w:color w:val="000000"/>
            </w:rPr>
            <w:t>3</w:t>
          </w:r>
          <w:r w:rsidR="00F06C80">
            <w:fldChar w:fldCharType="end"/>
          </w:r>
        </w:p>
        <w:p w14:paraId="108E3943" w14:textId="77777777" w:rsidR="008E7A8C" w:rsidRDefault="00660923">
          <w:pPr>
            <w:tabs>
              <w:tab w:val="right" w:pos="10800"/>
            </w:tabs>
            <w:spacing w:before="200" w:line="240" w:lineRule="auto"/>
            <w:rPr>
              <w:color w:val="000000"/>
            </w:rPr>
          </w:pPr>
          <w:hyperlink w:anchor="_8bt80ofovph0" w:history="1">
            <w:r w:rsidR="00F06C80">
              <w:rPr>
                <w:color w:val="000000"/>
              </w:rPr>
              <w:t>SCinet Contributor Program</w:t>
            </w:r>
          </w:hyperlink>
          <w:r w:rsidR="00F06C80">
            <w:rPr>
              <w:color w:val="000000"/>
            </w:rPr>
            <w:tab/>
          </w:r>
          <w:r w:rsidR="00F06C80">
            <w:fldChar w:fldCharType="begin"/>
          </w:r>
          <w:r w:rsidR="00F06C80">
            <w:instrText xml:space="preserve"> PAGEREF _8bt80ofovph0 \h </w:instrText>
          </w:r>
          <w:r w:rsidR="00F06C80">
            <w:fldChar w:fldCharType="separate"/>
          </w:r>
          <w:r w:rsidR="00F06C80">
            <w:rPr>
              <w:color w:val="000000"/>
            </w:rPr>
            <w:t>3</w:t>
          </w:r>
          <w:r w:rsidR="00F06C80">
            <w:fldChar w:fldCharType="end"/>
          </w:r>
        </w:p>
        <w:p w14:paraId="3B3783C0" w14:textId="77777777" w:rsidR="008E7A8C" w:rsidRDefault="00660923">
          <w:pPr>
            <w:tabs>
              <w:tab w:val="right" w:pos="10800"/>
            </w:tabs>
            <w:spacing w:before="60" w:line="240" w:lineRule="auto"/>
            <w:ind w:left="360"/>
            <w:rPr>
              <w:color w:val="000000"/>
            </w:rPr>
          </w:pPr>
          <w:hyperlink w:anchor="_23hnl0glc81z" w:history="1">
            <w:r w:rsidR="00F06C80">
              <w:rPr>
                <w:color w:val="000000"/>
              </w:rPr>
              <w:t>Contributor Benefits</w:t>
            </w:r>
          </w:hyperlink>
          <w:r w:rsidR="00F06C80">
            <w:rPr>
              <w:color w:val="000000"/>
            </w:rPr>
            <w:tab/>
          </w:r>
          <w:r w:rsidR="00F06C80">
            <w:fldChar w:fldCharType="begin"/>
          </w:r>
          <w:r w:rsidR="00F06C80">
            <w:instrText xml:space="preserve"> PAGEREF _23hnl0glc81z \h </w:instrText>
          </w:r>
          <w:r w:rsidR="00F06C80">
            <w:fldChar w:fldCharType="separate"/>
          </w:r>
          <w:r w:rsidR="00F06C80">
            <w:rPr>
              <w:color w:val="000000"/>
            </w:rPr>
            <w:t>4</w:t>
          </w:r>
          <w:r w:rsidR="00F06C80">
            <w:fldChar w:fldCharType="end"/>
          </w:r>
        </w:p>
        <w:p w14:paraId="5BC6305E" w14:textId="77777777" w:rsidR="008E7A8C" w:rsidRDefault="00660923">
          <w:pPr>
            <w:tabs>
              <w:tab w:val="right" w:pos="10800"/>
            </w:tabs>
            <w:spacing w:before="60" w:line="240" w:lineRule="auto"/>
            <w:ind w:left="720"/>
            <w:rPr>
              <w:color w:val="000000"/>
            </w:rPr>
          </w:pPr>
          <w:hyperlink w:anchor="_mi716zhp3zt1" w:history="1">
            <w:r w:rsidR="00F06C80">
              <w:rPr>
                <w:color w:val="000000"/>
              </w:rPr>
              <w:t>Benefits per Level</w:t>
            </w:r>
          </w:hyperlink>
          <w:r w:rsidR="00F06C80">
            <w:rPr>
              <w:color w:val="000000"/>
            </w:rPr>
            <w:tab/>
          </w:r>
          <w:r w:rsidR="00F06C80">
            <w:fldChar w:fldCharType="begin"/>
          </w:r>
          <w:r w:rsidR="00F06C80">
            <w:instrText xml:space="preserve"> PAGEREF _mi716zhp3zt1 \h </w:instrText>
          </w:r>
          <w:r w:rsidR="00F06C80">
            <w:fldChar w:fldCharType="separate"/>
          </w:r>
          <w:r w:rsidR="00F06C80">
            <w:rPr>
              <w:color w:val="000000"/>
            </w:rPr>
            <w:t>4</w:t>
          </w:r>
          <w:r w:rsidR="00F06C80">
            <w:fldChar w:fldCharType="end"/>
          </w:r>
        </w:p>
        <w:p w14:paraId="5D3A7B43" w14:textId="77777777" w:rsidR="008E7A8C" w:rsidRDefault="00660923">
          <w:pPr>
            <w:tabs>
              <w:tab w:val="right" w:pos="10800"/>
            </w:tabs>
            <w:spacing w:before="60" w:line="240" w:lineRule="auto"/>
            <w:ind w:left="720"/>
            <w:rPr>
              <w:color w:val="000000"/>
            </w:rPr>
          </w:pPr>
          <w:hyperlink w:anchor="_wr63e1vwcw82" w:history="1">
            <w:r w:rsidR="00F06C80">
              <w:rPr>
                <w:color w:val="000000"/>
              </w:rPr>
              <w:t>Exclusive Premier Benefits for Diamond and Platinum only</w:t>
            </w:r>
          </w:hyperlink>
          <w:r w:rsidR="00F06C80">
            <w:rPr>
              <w:color w:val="000000"/>
            </w:rPr>
            <w:tab/>
          </w:r>
          <w:r w:rsidR="00F06C80">
            <w:fldChar w:fldCharType="begin"/>
          </w:r>
          <w:r w:rsidR="00F06C80">
            <w:instrText xml:space="preserve"> PAGEREF _wr63e1vwcw82 \h </w:instrText>
          </w:r>
          <w:r w:rsidR="00F06C80">
            <w:fldChar w:fldCharType="separate"/>
          </w:r>
          <w:r w:rsidR="00F06C80">
            <w:rPr>
              <w:color w:val="000000"/>
            </w:rPr>
            <w:t>5</w:t>
          </w:r>
          <w:r w:rsidR="00F06C80">
            <w:fldChar w:fldCharType="end"/>
          </w:r>
        </w:p>
        <w:p w14:paraId="27978F82" w14:textId="77777777" w:rsidR="008E7A8C" w:rsidRDefault="00660923">
          <w:pPr>
            <w:tabs>
              <w:tab w:val="right" w:pos="10800"/>
            </w:tabs>
            <w:spacing w:before="60" w:line="240" w:lineRule="auto"/>
            <w:ind w:left="360"/>
            <w:rPr>
              <w:color w:val="000000"/>
            </w:rPr>
          </w:pPr>
          <w:hyperlink w:anchor="_cx7qxv4oaimx" w:history="1">
            <w:r w:rsidR="00F06C80">
              <w:rPr>
                <w:color w:val="000000"/>
              </w:rPr>
              <w:t>Contribution Requirements per Level</w:t>
            </w:r>
          </w:hyperlink>
          <w:r w:rsidR="00F06C80">
            <w:rPr>
              <w:color w:val="000000"/>
            </w:rPr>
            <w:tab/>
          </w:r>
          <w:r w:rsidR="00F06C80">
            <w:fldChar w:fldCharType="begin"/>
          </w:r>
          <w:r w:rsidR="00F06C80">
            <w:instrText xml:space="preserve"> PAGEREF _cx7qxv4oaimx \h </w:instrText>
          </w:r>
          <w:r w:rsidR="00F06C80">
            <w:fldChar w:fldCharType="separate"/>
          </w:r>
          <w:r w:rsidR="00F06C80">
            <w:rPr>
              <w:color w:val="000000"/>
            </w:rPr>
            <w:t>5</w:t>
          </w:r>
          <w:r w:rsidR="00F06C80">
            <w:fldChar w:fldCharType="end"/>
          </w:r>
        </w:p>
        <w:p w14:paraId="7C6943B7" w14:textId="77777777" w:rsidR="008E7A8C" w:rsidRDefault="00660923">
          <w:pPr>
            <w:tabs>
              <w:tab w:val="right" w:pos="10800"/>
            </w:tabs>
            <w:spacing w:before="60" w:line="240" w:lineRule="auto"/>
            <w:ind w:left="720"/>
            <w:rPr>
              <w:color w:val="000000"/>
            </w:rPr>
          </w:pPr>
          <w:hyperlink w:anchor="_ei69vok4s0nl" w:history="1">
            <w:r w:rsidR="00F06C80">
              <w:rPr>
                <w:color w:val="000000"/>
              </w:rPr>
              <w:t>Preliminary Requirements and Level Assignment</w:t>
            </w:r>
          </w:hyperlink>
          <w:r w:rsidR="00F06C80">
            <w:rPr>
              <w:color w:val="000000"/>
            </w:rPr>
            <w:tab/>
          </w:r>
          <w:r w:rsidR="00F06C80">
            <w:fldChar w:fldCharType="begin"/>
          </w:r>
          <w:r w:rsidR="00F06C80">
            <w:instrText xml:space="preserve"> PAGEREF _ei69vok4s0nl \h </w:instrText>
          </w:r>
          <w:r w:rsidR="00F06C80">
            <w:fldChar w:fldCharType="separate"/>
          </w:r>
          <w:r w:rsidR="00F06C80">
            <w:rPr>
              <w:color w:val="000000"/>
            </w:rPr>
            <w:t>6</w:t>
          </w:r>
          <w:r w:rsidR="00F06C80">
            <w:fldChar w:fldCharType="end"/>
          </w:r>
        </w:p>
        <w:p w14:paraId="6D57CD59" w14:textId="77777777" w:rsidR="008E7A8C" w:rsidRDefault="00660923">
          <w:pPr>
            <w:tabs>
              <w:tab w:val="right" w:pos="10800"/>
            </w:tabs>
            <w:spacing w:before="60" w:line="240" w:lineRule="auto"/>
            <w:ind w:left="720"/>
            <w:rPr>
              <w:color w:val="000000"/>
            </w:rPr>
          </w:pPr>
          <w:hyperlink w:anchor="_3d281q6xpu79" w:history="1">
            <w:r w:rsidR="00F06C80">
              <w:rPr>
                <w:color w:val="000000"/>
              </w:rPr>
              <w:t>Final Requirements and Benefits Level Assignment</w:t>
            </w:r>
          </w:hyperlink>
          <w:r w:rsidR="00F06C80">
            <w:rPr>
              <w:color w:val="000000"/>
            </w:rPr>
            <w:tab/>
          </w:r>
          <w:r w:rsidR="00F06C80">
            <w:fldChar w:fldCharType="begin"/>
          </w:r>
          <w:r w:rsidR="00F06C80">
            <w:instrText xml:space="preserve"> PAGEREF _3d281q6xpu79 \h </w:instrText>
          </w:r>
          <w:r w:rsidR="00F06C80">
            <w:fldChar w:fldCharType="separate"/>
          </w:r>
          <w:r w:rsidR="00F06C80">
            <w:rPr>
              <w:color w:val="000000"/>
            </w:rPr>
            <w:t>6</w:t>
          </w:r>
          <w:r w:rsidR="00F06C80">
            <w:fldChar w:fldCharType="end"/>
          </w:r>
        </w:p>
        <w:p w14:paraId="5C6DB190" w14:textId="77777777" w:rsidR="008E7A8C" w:rsidRDefault="00660923">
          <w:pPr>
            <w:tabs>
              <w:tab w:val="right" w:pos="10800"/>
            </w:tabs>
            <w:spacing w:before="60" w:line="240" w:lineRule="auto"/>
            <w:ind w:left="720"/>
            <w:rPr>
              <w:color w:val="000000"/>
            </w:rPr>
          </w:pPr>
          <w:hyperlink w:anchor="_eecn33cdje8n" w:history="1">
            <w:r w:rsidR="00F06C80">
              <w:rPr>
                <w:color w:val="000000"/>
              </w:rPr>
              <w:t>Extra Mile Contributions</w:t>
            </w:r>
          </w:hyperlink>
          <w:r w:rsidR="00F06C80">
            <w:rPr>
              <w:color w:val="000000"/>
            </w:rPr>
            <w:tab/>
          </w:r>
          <w:r w:rsidR="00F06C80">
            <w:fldChar w:fldCharType="begin"/>
          </w:r>
          <w:r w:rsidR="00F06C80">
            <w:instrText xml:space="preserve"> PAGEREF _eecn33cdje8n \h </w:instrText>
          </w:r>
          <w:r w:rsidR="00F06C80">
            <w:fldChar w:fldCharType="separate"/>
          </w:r>
          <w:r w:rsidR="00F06C80">
            <w:rPr>
              <w:color w:val="000000"/>
            </w:rPr>
            <w:t>7</w:t>
          </w:r>
          <w:r w:rsidR="00F06C80">
            <w:fldChar w:fldCharType="end"/>
          </w:r>
        </w:p>
        <w:p w14:paraId="7741C03E" w14:textId="77777777" w:rsidR="008E7A8C" w:rsidRDefault="00660923">
          <w:pPr>
            <w:tabs>
              <w:tab w:val="right" w:pos="10800"/>
            </w:tabs>
            <w:spacing w:before="60" w:line="240" w:lineRule="auto"/>
            <w:ind w:left="1080"/>
            <w:rPr>
              <w:color w:val="000000"/>
            </w:rPr>
          </w:pPr>
          <w:hyperlink w:anchor="_41ejbbl3etpp" w:history="1">
            <w:r w:rsidR="00F06C80">
              <w:rPr>
                <w:color w:val="000000"/>
              </w:rPr>
              <w:t>Volunteer Travel Support Fund</w:t>
            </w:r>
          </w:hyperlink>
          <w:r w:rsidR="00F06C80">
            <w:rPr>
              <w:color w:val="000000"/>
            </w:rPr>
            <w:tab/>
          </w:r>
          <w:r w:rsidR="00F06C80">
            <w:fldChar w:fldCharType="begin"/>
          </w:r>
          <w:r w:rsidR="00F06C80">
            <w:instrText xml:space="preserve"> PAGEREF _41ejbbl3etpp \h </w:instrText>
          </w:r>
          <w:r w:rsidR="00F06C80">
            <w:fldChar w:fldCharType="separate"/>
          </w:r>
          <w:r w:rsidR="00F06C80">
            <w:rPr>
              <w:color w:val="000000"/>
            </w:rPr>
            <w:t>7</w:t>
          </w:r>
          <w:r w:rsidR="00F06C80">
            <w:fldChar w:fldCharType="end"/>
          </w:r>
        </w:p>
        <w:p w14:paraId="3079100C" w14:textId="77777777" w:rsidR="008E7A8C" w:rsidRDefault="00660923">
          <w:pPr>
            <w:tabs>
              <w:tab w:val="right" w:pos="10800"/>
            </w:tabs>
            <w:spacing w:before="60" w:line="240" w:lineRule="auto"/>
            <w:ind w:left="1080"/>
            <w:rPr>
              <w:color w:val="000000"/>
            </w:rPr>
          </w:pPr>
          <w:hyperlink w:anchor="_mf5mz56aybt1" w:history="1">
            <w:r w:rsidR="00F06C80">
              <w:rPr>
                <w:color w:val="000000"/>
              </w:rPr>
              <w:t>SCinet Co-branded Apparel</w:t>
            </w:r>
          </w:hyperlink>
          <w:r w:rsidR="00F06C80">
            <w:rPr>
              <w:color w:val="000000"/>
            </w:rPr>
            <w:tab/>
          </w:r>
          <w:r w:rsidR="00F06C80">
            <w:fldChar w:fldCharType="begin"/>
          </w:r>
          <w:r w:rsidR="00F06C80">
            <w:instrText xml:space="preserve"> PAGEREF _mf5mz56aybt1 \h </w:instrText>
          </w:r>
          <w:r w:rsidR="00F06C80">
            <w:fldChar w:fldCharType="separate"/>
          </w:r>
          <w:r w:rsidR="00F06C80">
            <w:rPr>
              <w:color w:val="000000"/>
            </w:rPr>
            <w:t>7</w:t>
          </w:r>
          <w:r w:rsidR="00F06C80">
            <w:fldChar w:fldCharType="end"/>
          </w:r>
        </w:p>
        <w:p w14:paraId="2F696A36" w14:textId="77777777" w:rsidR="008E7A8C" w:rsidRDefault="00660923">
          <w:pPr>
            <w:tabs>
              <w:tab w:val="right" w:pos="10800"/>
            </w:tabs>
            <w:spacing w:before="60" w:line="240" w:lineRule="auto"/>
            <w:ind w:left="360"/>
            <w:rPr>
              <w:color w:val="000000"/>
            </w:rPr>
          </w:pPr>
          <w:hyperlink w:anchor="_dj8ic4bskeei" w:history="1">
            <w:r w:rsidR="00F06C80">
              <w:rPr>
                <w:color w:val="000000"/>
              </w:rPr>
              <w:t>Definitions</w:t>
            </w:r>
          </w:hyperlink>
          <w:r w:rsidR="00F06C80">
            <w:rPr>
              <w:color w:val="000000"/>
            </w:rPr>
            <w:tab/>
          </w:r>
          <w:r w:rsidR="00F06C80">
            <w:fldChar w:fldCharType="begin"/>
          </w:r>
          <w:r w:rsidR="00F06C80">
            <w:instrText xml:space="preserve"> PAGEREF _dj8ic4bskeei \h </w:instrText>
          </w:r>
          <w:r w:rsidR="00F06C80">
            <w:fldChar w:fldCharType="separate"/>
          </w:r>
          <w:r w:rsidR="00F06C80">
            <w:rPr>
              <w:color w:val="000000"/>
            </w:rPr>
            <w:t>7</w:t>
          </w:r>
          <w:r w:rsidR="00F06C80">
            <w:fldChar w:fldCharType="end"/>
          </w:r>
        </w:p>
        <w:p w14:paraId="7A1C68E3" w14:textId="77777777" w:rsidR="008E7A8C" w:rsidRDefault="00660923">
          <w:pPr>
            <w:tabs>
              <w:tab w:val="right" w:pos="10800"/>
            </w:tabs>
            <w:spacing w:before="60" w:line="240" w:lineRule="auto"/>
            <w:ind w:left="720"/>
            <w:rPr>
              <w:color w:val="000000"/>
            </w:rPr>
          </w:pPr>
          <w:hyperlink w:anchor="_c2d2httugfqe" w:history="1">
            <w:r w:rsidR="00F06C80">
              <w:rPr>
                <w:color w:val="000000"/>
              </w:rPr>
              <w:t>Loaned Hardware/Equipment</w:t>
            </w:r>
          </w:hyperlink>
          <w:r w:rsidR="00F06C80">
            <w:rPr>
              <w:color w:val="000000"/>
            </w:rPr>
            <w:tab/>
          </w:r>
          <w:r w:rsidR="00F06C80">
            <w:fldChar w:fldCharType="begin"/>
          </w:r>
          <w:r w:rsidR="00F06C80">
            <w:instrText xml:space="preserve"> PAGEREF _c2d2httugfqe \h </w:instrText>
          </w:r>
          <w:r w:rsidR="00F06C80">
            <w:fldChar w:fldCharType="separate"/>
          </w:r>
          <w:r w:rsidR="00F06C80">
            <w:rPr>
              <w:color w:val="000000"/>
            </w:rPr>
            <w:t>8</w:t>
          </w:r>
          <w:r w:rsidR="00F06C80">
            <w:fldChar w:fldCharType="end"/>
          </w:r>
        </w:p>
        <w:p w14:paraId="2EF0D369" w14:textId="77777777" w:rsidR="008E7A8C" w:rsidRDefault="00660923">
          <w:pPr>
            <w:tabs>
              <w:tab w:val="right" w:pos="10800"/>
            </w:tabs>
            <w:spacing w:before="60" w:line="240" w:lineRule="auto"/>
            <w:ind w:left="720"/>
            <w:rPr>
              <w:color w:val="000000"/>
            </w:rPr>
          </w:pPr>
          <w:hyperlink w:anchor="_hk2l92wthcmg" w:history="1">
            <w:r w:rsidR="00F06C80">
              <w:rPr>
                <w:color w:val="000000"/>
              </w:rPr>
              <w:t>Software</w:t>
            </w:r>
          </w:hyperlink>
          <w:r w:rsidR="00F06C80">
            <w:rPr>
              <w:color w:val="000000"/>
            </w:rPr>
            <w:tab/>
          </w:r>
          <w:r w:rsidR="00F06C80">
            <w:fldChar w:fldCharType="begin"/>
          </w:r>
          <w:r w:rsidR="00F06C80">
            <w:instrText xml:space="preserve"> PAGEREF _hk2l92wthcmg \h </w:instrText>
          </w:r>
          <w:r w:rsidR="00F06C80">
            <w:fldChar w:fldCharType="separate"/>
          </w:r>
          <w:r w:rsidR="00F06C80">
            <w:rPr>
              <w:color w:val="000000"/>
            </w:rPr>
            <w:t>8</w:t>
          </w:r>
          <w:r w:rsidR="00F06C80">
            <w:fldChar w:fldCharType="end"/>
          </w:r>
        </w:p>
        <w:p w14:paraId="67EB423A" w14:textId="77777777" w:rsidR="008E7A8C" w:rsidRDefault="00660923">
          <w:pPr>
            <w:tabs>
              <w:tab w:val="right" w:pos="10800"/>
            </w:tabs>
            <w:spacing w:before="60" w:line="240" w:lineRule="auto"/>
            <w:ind w:left="720"/>
            <w:rPr>
              <w:color w:val="000000"/>
            </w:rPr>
          </w:pPr>
          <w:hyperlink w:anchor="_1uta0mkqy5ps" w:history="1">
            <w:r w:rsidR="00F06C80">
              <w:rPr>
                <w:color w:val="000000"/>
              </w:rPr>
              <w:t>Services</w:t>
            </w:r>
          </w:hyperlink>
          <w:r w:rsidR="00F06C80">
            <w:rPr>
              <w:color w:val="000000"/>
            </w:rPr>
            <w:tab/>
          </w:r>
          <w:r w:rsidR="00F06C80">
            <w:fldChar w:fldCharType="begin"/>
          </w:r>
          <w:r w:rsidR="00F06C80">
            <w:instrText xml:space="preserve"> PAGEREF _1uta0mkqy5ps \h </w:instrText>
          </w:r>
          <w:r w:rsidR="00F06C80">
            <w:fldChar w:fldCharType="separate"/>
          </w:r>
          <w:r w:rsidR="00F06C80">
            <w:rPr>
              <w:color w:val="000000"/>
            </w:rPr>
            <w:t>8</w:t>
          </w:r>
          <w:r w:rsidR="00F06C80">
            <w:fldChar w:fldCharType="end"/>
          </w:r>
        </w:p>
        <w:p w14:paraId="4758982A" w14:textId="77777777" w:rsidR="008E7A8C" w:rsidRDefault="00660923">
          <w:pPr>
            <w:tabs>
              <w:tab w:val="right" w:pos="10800"/>
            </w:tabs>
            <w:spacing w:before="60" w:line="240" w:lineRule="auto"/>
            <w:ind w:left="720"/>
            <w:rPr>
              <w:color w:val="000000"/>
            </w:rPr>
          </w:pPr>
          <w:hyperlink w:anchor="_d7tg33bxsnju" w:history="1">
            <w:r w:rsidR="00F06C80">
              <w:rPr>
                <w:color w:val="000000"/>
              </w:rPr>
              <w:t>Time</w:t>
            </w:r>
          </w:hyperlink>
          <w:r w:rsidR="00F06C80">
            <w:rPr>
              <w:color w:val="000000"/>
            </w:rPr>
            <w:tab/>
          </w:r>
          <w:r w:rsidR="00F06C80">
            <w:fldChar w:fldCharType="begin"/>
          </w:r>
          <w:r w:rsidR="00F06C80">
            <w:instrText xml:space="preserve"> PAGEREF _d7tg33bxsnju \h </w:instrText>
          </w:r>
          <w:r w:rsidR="00F06C80">
            <w:fldChar w:fldCharType="separate"/>
          </w:r>
          <w:r w:rsidR="00F06C80">
            <w:rPr>
              <w:color w:val="000000"/>
            </w:rPr>
            <w:t>8</w:t>
          </w:r>
          <w:r w:rsidR="00F06C80">
            <w:fldChar w:fldCharType="end"/>
          </w:r>
        </w:p>
        <w:p w14:paraId="2CD26F15" w14:textId="77777777" w:rsidR="008E7A8C" w:rsidRDefault="00660923">
          <w:pPr>
            <w:tabs>
              <w:tab w:val="right" w:pos="10800"/>
            </w:tabs>
            <w:spacing w:before="60" w:line="240" w:lineRule="auto"/>
            <w:ind w:left="720"/>
            <w:rPr>
              <w:color w:val="000000"/>
            </w:rPr>
          </w:pPr>
          <w:hyperlink w:anchor="_7lex3xlzf0cj" w:history="1">
            <w:r w:rsidR="00F06C80">
              <w:rPr>
                <w:color w:val="000000"/>
              </w:rPr>
              <w:t>SCinet Terms</w:t>
            </w:r>
          </w:hyperlink>
          <w:r w:rsidR="00F06C80">
            <w:rPr>
              <w:color w:val="000000"/>
            </w:rPr>
            <w:tab/>
          </w:r>
          <w:r w:rsidR="00F06C80">
            <w:fldChar w:fldCharType="begin"/>
          </w:r>
          <w:r w:rsidR="00F06C80">
            <w:instrText xml:space="preserve"> PAGEREF _7lex3xlzf0cj \h </w:instrText>
          </w:r>
          <w:r w:rsidR="00F06C80">
            <w:fldChar w:fldCharType="separate"/>
          </w:r>
          <w:r w:rsidR="00F06C80">
            <w:rPr>
              <w:color w:val="000000"/>
            </w:rPr>
            <w:t>9</w:t>
          </w:r>
          <w:r w:rsidR="00F06C80">
            <w:fldChar w:fldCharType="end"/>
          </w:r>
        </w:p>
        <w:p w14:paraId="1FFC3AB8" w14:textId="77777777" w:rsidR="008E7A8C" w:rsidRDefault="00660923">
          <w:pPr>
            <w:tabs>
              <w:tab w:val="right" w:pos="10800"/>
            </w:tabs>
            <w:spacing w:before="60" w:line="240" w:lineRule="auto"/>
            <w:ind w:left="720"/>
            <w:rPr>
              <w:color w:val="000000"/>
            </w:rPr>
          </w:pPr>
          <w:hyperlink w:anchor="_hy7nzzi9wex6" w:history="1">
            <w:r w:rsidR="00F06C80">
              <w:rPr>
                <w:color w:val="000000"/>
              </w:rPr>
              <w:t>Forecasted Equipment List (FEL) and Bill of Materials (BOM)</w:t>
            </w:r>
          </w:hyperlink>
          <w:r w:rsidR="00F06C80">
            <w:rPr>
              <w:color w:val="000000"/>
            </w:rPr>
            <w:tab/>
          </w:r>
          <w:r w:rsidR="00F06C80">
            <w:fldChar w:fldCharType="begin"/>
          </w:r>
          <w:r w:rsidR="00F06C80">
            <w:instrText xml:space="preserve"> PAGEREF _hy7nzzi9wex6 \h </w:instrText>
          </w:r>
          <w:r w:rsidR="00F06C80">
            <w:fldChar w:fldCharType="separate"/>
          </w:r>
          <w:r w:rsidR="00F06C80">
            <w:rPr>
              <w:color w:val="000000"/>
            </w:rPr>
            <w:t>9</w:t>
          </w:r>
          <w:r w:rsidR="00F06C80">
            <w:fldChar w:fldCharType="end"/>
          </w:r>
        </w:p>
        <w:p w14:paraId="2A656043" w14:textId="77777777" w:rsidR="008E7A8C" w:rsidRDefault="00660923">
          <w:pPr>
            <w:tabs>
              <w:tab w:val="right" w:pos="10800"/>
            </w:tabs>
            <w:spacing w:before="60" w:line="240" w:lineRule="auto"/>
            <w:ind w:left="720"/>
            <w:rPr>
              <w:color w:val="000000"/>
            </w:rPr>
          </w:pPr>
          <w:hyperlink w:anchor="_qbpf75d9j3z" w:history="1">
            <w:r w:rsidR="00F06C80">
              <w:rPr>
                <w:color w:val="000000"/>
              </w:rPr>
              <w:t>Liability Waiver</w:t>
            </w:r>
          </w:hyperlink>
          <w:r w:rsidR="00F06C80">
            <w:rPr>
              <w:color w:val="000000"/>
            </w:rPr>
            <w:tab/>
          </w:r>
          <w:r w:rsidR="00F06C80">
            <w:fldChar w:fldCharType="begin"/>
          </w:r>
          <w:r w:rsidR="00F06C80">
            <w:instrText xml:space="preserve"> PAGEREF _qbpf75d9j3z \h </w:instrText>
          </w:r>
          <w:r w:rsidR="00F06C80">
            <w:fldChar w:fldCharType="separate"/>
          </w:r>
          <w:r w:rsidR="00F06C80">
            <w:rPr>
              <w:color w:val="000000"/>
            </w:rPr>
            <w:t>10</w:t>
          </w:r>
          <w:r w:rsidR="00F06C80">
            <w:fldChar w:fldCharType="end"/>
          </w:r>
        </w:p>
        <w:p w14:paraId="0E2AC5C1" w14:textId="77777777" w:rsidR="008E7A8C" w:rsidRDefault="00660923">
          <w:pPr>
            <w:tabs>
              <w:tab w:val="right" w:pos="10800"/>
            </w:tabs>
            <w:spacing w:before="200" w:line="240" w:lineRule="auto"/>
            <w:rPr>
              <w:color w:val="000000"/>
            </w:rPr>
          </w:pPr>
          <w:hyperlink w:anchor="_1r8bmz5ncv7r" w:history="1">
            <w:r w:rsidR="00F06C80">
              <w:rPr>
                <w:color w:val="000000"/>
              </w:rPr>
              <w:t>Logistics</w:t>
            </w:r>
          </w:hyperlink>
          <w:r w:rsidR="00F06C80">
            <w:rPr>
              <w:color w:val="000000"/>
            </w:rPr>
            <w:tab/>
          </w:r>
          <w:r w:rsidR="00F06C80">
            <w:fldChar w:fldCharType="begin"/>
          </w:r>
          <w:r w:rsidR="00F06C80">
            <w:instrText xml:space="preserve"> PAGEREF _1r8bmz5ncv7r \h </w:instrText>
          </w:r>
          <w:r w:rsidR="00F06C80">
            <w:fldChar w:fldCharType="separate"/>
          </w:r>
          <w:r w:rsidR="00F06C80">
            <w:rPr>
              <w:color w:val="000000"/>
            </w:rPr>
            <w:t>10</w:t>
          </w:r>
          <w:r w:rsidR="00F06C80">
            <w:fldChar w:fldCharType="end"/>
          </w:r>
        </w:p>
        <w:p w14:paraId="19F147AB" w14:textId="77777777" w:rsidR="008E7A8C" w:rsidRDefault="00660923">
          <w:pPr>
            <w:tabs>
              <w:tab w:val="right" w:pos="10800"/>
            </w:tabs>
            <w:spacing w:before="60" w:line="240" w:lineRule="auto"/>
            <w:ind w:left="360"/>
            <w:rPr>
              <w:color w:val="000000"/>
            </w:rPr>
          </w:pPr>
          <w:hyperlink w:anchor="_84lqkaxz02t6" w:history="1">
            <w:r w:rsidR="00F06C80">
              <w:rPr>
                <w:color w:val="000000"/>
              </w:rPr>
              <w:t>Insurance</w:t>
            </w:r>
          </w:hyperlink>
          <w:r w:rsidR="00F06C80">
            <w:rPr>
              <w:color w:val="000000"/>
            </w:rPr>
            <w:tab/>
          </w:r>
          <w:r w:rsidR="00F06C80">
            <w:fldChar w:fldCharType="begin"/>
          </w:r>
          <w:r w:rsidR="00F06C80">
            <w:instrText xml:space="preserve"> PAGEREF _84lqkaxz02t6 \h </w:instrText>
          </w:r>
          <w:r w:rsidR="00F06C80">
            <w:fldChar w:fldCharType="separate"/>
          </w:r>
          <w:r w:rsidR="00F06C80">
            <w:rPr>
              <w:color w:val="000000"/>
            </w:rPr>
            <w:t>11</w:t>
          </w:r>
          <w:r w:rsidR="00F06C80">
            <w:fldChar w:fldCharType="end"/>
          </w:r>
        </w:p>
        <w:p w14:paraId="58573AB2" w14:textId="77777777" w:rsidR="008E7A8C" w:rsidRDefault="00660923">
          <w:pPr>
            <w:tabs>
              <w:tab w:val="right" w:pos="10800"/>
            </w:tabs>
            <w:spacing w:before="60" w:line="240" w:lineRule="auto"/>
            <w:ind w:left="360"/>
            <w:rPr>
              <w:color w:val="000000"/>
            </w:rPr>
          </w:pPr>
          <w:hyperlink w:anchor="_975mjp9lp5gn" w:history="1">
            <w:r w:rsidR="00F06C80">
              <w:rPr>
                <w:color w:val="000000"/>
              </w:rPr>
              <w:t>Receiving and Inventory</w:t>
            </w:r>
          </w:hyperlink>
          <w:r w:rsidR="00F06C80">
            <w:rPr>
              <w:color w:val="000000"/>
            </w:rPr>
            <w:tab/>
          </w:r>
          <w:r w:rsidR="00F06C80">
            <w:fldChar w:fldCharType="begin"/>
          </w:r>
          <w:r w:rsidR="00F06C80">
            <w:instrText xml:space="preserve"> PAGEREF _975mjp9lp5gn \h </w:instrText>
          </w:r>
          <w:r w:rsidR="00F06C80">
            <w:fldChar w:fldCharType="separate"/>
          </w:r>
          <w:r w:rsidR="00F06C80">
            <w:rPr>
              <w:color w:val="000000"/>
            </w:rPr>
            <w:t>11</w:t>
          </w:r>
          <w:r w:rsidR="00F06C80">
            <w:fldChar w:fldCharType="end"/>
          </w:r>
        </w:p>
        <w:p w14:paraId="257394C2" w14:textId="77777777" w:rsidR="008E7A8C" w:rsidRDefault="00660923">
          <w:pPr>
            <w:tabs>
              <w:tab w:val="right" w:pos="10800"/>
            </w:tabs>
            <w:spacing w:before="60" w:line="240" w:lineRule="auto"/>
            <w:ind w:left="360"/>
            <w:rPr>
              <w:color w:val="000000"/>
            </w:rPr>
          </w:pPr>
          <w:hyperlink w:anchor="_59gc375845lj" w:history="1">
            <w:r w:rsidR="00F06C80">
              <w:rPr>
                <w:color w:val="000000"/>
              </w:rPr>
              <w:t>Shipping</w:t>
            </w:r>
          </w:hyperlink>
          <w:r w:rsidR="00F06C80">
            <w:rPr>
              <w:color w:val="000000"/>
            </w:rPr>
            <w:tab/>
          </w:r>
          <w:r w:rsidR="00F06C80">
            <w:fldChar w:fldCharType="begin"/>
          </w:r>
          <w:r w:rsidR="00F06C80">
            <w:instrText xml:space="preserve"> PAGEREF _59gc375845lj \h </w:instrText>
          </w:r>
          <w:r w:rsidR="00F06C80">
            <w:fldChar w:fldCharType="separate"/>
          </w:r>
          <w:r w:rsidR="00F06C80">
            <w:rPr>
              <w:color w:val="000000"/>
            </w:rPr>
            <w:t>11</w:t>
          </w:r>
          <w:r w:rsidR="00F06C80">
            <w:fldChar w:fldCharType="end"/>
          </w:r>
        </w:p>
        <w:p w14:paraId="5E1EA500" w14:textId="77777777" w:rsidR="008E7A8C" w:rsidRDefault="00660923">
          <w:pPr>
            <w:tabs>
              <w:tab w:val="right" w:pos="10800"/>
            </w:tabs>
            <w:spacing w:before="60" w:line="240" w:lineRule="auto"/>
            <w:ind w:left="720"/>
            <w:rPr>
              <w:color w:val="000000"/>
            </w:rPr>
          </w:pPr>
          <w:hyperlink w:anchor="_j8rqcdz0tfpm" w:history="1">
            <w:r w:rsidR="00F06C80">
              <w:rPr>
                <w:color w:val="000000"/>
              </w:rPr>
              <w:t>Inbound Shipping</w:t>
            </w:r>
          </w:hyperlink>
          <w:r w:rsidR="00F06C80">
            <w:rPr>
              <w:color w:val="000000"/>
            </w:rPr>
            <w:tab/>
          </w:r>
          <w:r w:rsidR="00F06C80">
            <w:fldChar w:fldCharType="begin"/>
          </w:r>
          <w:r w:rsidR="00F06C80">
            <w:instrText xml:space="preserve"> PAGEREF _j8rqcdz0tfpm \h </w:instrText>
          </w:r>
          <w:r w:rsidR="00F06C80">
            <w:fldChar w:fldCharType="separate"/>
          </w:r>
          <w:r w:rsidR="00F06C80">
            <w:rPr>
              <w:color w:val="000000"/>
            </w:rPr>
            <w:t>11</w:t>
          </w:r>
          <w:r w:rsidR="00F06C80">
            <w:fldChar w:fldCharType="end"/>
          </w:r>
        </w:p>
        <w:p w14:paraId="58ACD8A0" w14:textId="77777777" w:rsidR="008E7A8C" w:rsidRDefault="00660923">
          <w:pPr>
            <w:tabs>
              <w:tab w:val="right" w:pos="10800"/>
            </w:tabs>
            <w:spacing w:before="60" w:line="240" w:lineRule="auto"/>
            <w:ind w:left="720"/>
            <w:rPr>
              <w:color w:val="000000"/>
            </w:rPr>
          </w:pPr>
          <w:hyperlink w:anchor="_l7fdbc6fe3sk" w:history="1">
            <w:r w:rsidR="00F06C80">
              <w:rPr>
                <w:color w:val="000000"/>
              </w:rPr>
              <w:t>Outbound Shipping</w:t>
            </w:r>
          </w:hyperlink>
          <w:r w:rsidR="00F06C80">
            <w:rPr>
              <w:color w:val="000000"/>
            </w:rPr>
            <w:tab/>
          </w:r>
          <w:r w:rsidR="00F06C80">
            <w:fldChar w:fldCharType="begin"/>
          </w:r>
          <w:r w:rsidR="00F06C80">
            <w:instrText xml:space="preserve"> PAGEREF _l7fdbc6fe3sk \h </w:instrText>
          </w:r>
          <w:r w:rsidR="00F06C80">
            <w:fldChar w:fldCharType="separate"/>
          </w:r>
          <w:r w:rsidR="00F06C80">
            <w:rPr>
              <w:color w:val="000000"/>
            </w:rPr>
            <w:t>11</w:t>
          </w:r>
          <w:r w:rsidR="00F06C80">
            <w:fldChar w:fldCharType="end"/>
          </w:r>
        </w:p>
        <w:p w14:paraId="79FF53FA" w14:textId="77777777" w:rsidR="008E7A8C" w:rsidRDefault="00660923">
          <w:pPr>
            <w:tabs>
              <w:tab w:val="right" w:pos="10800"/>
            </w:tabs>
            <w:spacing w:before="200" w:line="240" w:lineRule="auto"/>
            <w:rPr>
              <w:color w:val="000000"/>
            </w:rPr>
          </w:pPr>
          <w:hyperlink w:anchor="_sxp3s9oxdamt" w:history="1">
            <w:r w:rsidR="00F06C80">
              <w:rPr>
                <w:color w:val="000000"/>
              </w:rPr>
              <w:t>Visibility and Marketing</w:t>
            </w:r>
          </w:hyperlink>
          <w:r w:rsidR="00F06C80">
            <w:rPr>
              <w:color w:val="000000"/>
            </w:rPr>
            <w:tab/>
          </w:r>
          <w:r w:rsidR="00F06C80">
            <w:fldChar w:fldCharType="begin"/>
          </w:r>
          <w:r w:rsidR="00F06C80">
            <w:instrText xml:space="preserve"> PAGEREF _sxp3s9oxdamt \h </w:instrText>
          </w:r>
          <w:r w:rsidR="00F06C80">
            <w:fldChar w:fldCharType="separate"/>
          </w:r>
          <w:r w:rsidR="00F06C80">
            <w:rPr>
              <w:color w:val="000000"/>
            </w:rPr>
            <w:t>12</w:t>
          </w:r>
          <w:r w:rsidR="00F06C80">
            <w:fldChar w:fldCharType="end"/>
          </w:r>
        </w:p>
        <w:p w14:paraId="5345A690" w14:textId="77777777" w:rsidR="008E7A8C" w:rsidRDefault="00660923">
          <w:pPr>
            <w:tabs>
              <w:tab w:val="right" w:pos="10800"/>
            </w:tabs>
            <w:spacing w:before="60" w:line="240" w:lineRule="auto"/>
            <w:ind w:left="360"/>
            <w:rPr>
              <w:color w:val="000000"/>
            </w:rPr>
          </w:pPr>
          <w:hyperlink w:anchor="_auehpu5xrecq" w:history="1">
            <w:r w:rsidR="00F06C80">
              <w:rPr>
                <w:color w:val="000000"/>
              </w:rPr>
              <w:t>Logos</w:t>
            </w:r>
          </w:hyperlink>
          <w:r w:rsidR="00F06C80">
            <w:rPr>
              <w:color w:val="000000"/>
            </w:rPr>
            <w:tab/>
          </w:r>
          <w:r w:rsidR="00F06C80">
            <w:fldChar w:fldCharType="begin"/>
          </w:r>
          <w:r w:rsidR="00F06C80">
            <w:instrText xml:space="preserve"> PAGEREF _auehpu5xrecq \h </w:instrText>
          </w:r>
          <w:r w:rsidR="00F06C80">
            <w:fldChar w:fldCharType="separate"/>
          </w:r>
          <w:r w:rsidR="00F06C80">
            <w:rPr>
              <w:color w:val="000000"/>
            </w:rPr>
            <w:t>13</w:t>
          </w:r>
          <w:r w:rsidR="00F06C80">
            <w:fldChar w:fldCharType="end"/>
          </w:r>
        </w:p>
        <w:p w14:paraId="3213CF2F" w14:textId="77777777" w:rsidR="008E7A8C" w:rsidRDefault="00660923">
          <w:pPr>
            <w:tabs>
              <w:tab w:val="right" w:pos="10800"/>
            </w:tabs>
            <w:spacing w:before="60" w:line="240" w:lineRule="auto"/>
            <w:ind w:left="360"/>
            <w:rPr>
              <w:color w:val="000000"/>
            </w:rPr>
          </w:pPr>
          <w:hyperlink w:anchor="_t7gwbgjgw62k" w:history="1">
            <w:r w:rsidR="00F06C80">
              <w:rPr>
                <w:color w:val="000000"/>
              </w:rPr>
              <w:t>SCinet NOC Wall Panels</w:t>
            </w:r>
          </w:hyperlink>
          <w:r w:rsidR="00F06C80">
            <w:rPr>
              <w:color w:val="000000"/>
            </w:rPr>
            <w:tab/>
          </w:r>
          <w:r w:rsidR="00F06C80">
            <w:fldChar w:fldCharType="begin"/>
          </w:r>
          <w:r w:rsidR="00F06C80">
            <w:instrText xml:space="preserve"> PAGEREF _t7gwbgjgw62k \h </w:instrText>
          </w:r>
          <w:r w:rsidR="00F06C80">
            <w:fldChar w:fldCharType="separate"/>
          </w:r>
          <w:r w:rsidR="00F06C80">
            <w:rPr>
              <w:color w:val="000000"/>
            </w:rPr>
            <w:t>13</w:t>
          </w:r>
          <w:r w:rsidR="00F06C80">
            <w:fldChar w:fldCharType="end"/>
          </w:r>
        </w:p>
        <w:p w14:paraId="3D0014FE" w14:textId="77777777" w:rsidR="008E7A8C" w:rsidRDefault="00660923">
          <w:pPr>
            <w:tabs>
              <w:tab w:val="right" w:pos="10800"/>
            </w:tabs>
            <w:spacing w:before="60" w:line="240" w:lineRule="auto"/>
            <w:ind w:left="360"/>
            <w:rPr>
              <w:color w:val="000000"/>
            </w:rPr>
          </w:pPr>
          <w:hyperlink w:anchor="_90yn56z5muu" w:history="1">
            <w:r w:rsidR="00F06C80">
              <w:rPr>
                <w:color w:val="000000"/>
              </w:rPr>
              <w:t>Marketing &amp; Communications Assistance</w:t>
            </w:r>
          </w:hyperlink>
          <w:r w:rsidR="00F06C80">
            <w:rPr>
              <w:color w:val="000000"/>
            </w:rPr>
            <w:tab/>
          </w:r>
          <w:r w:rsidR="00F06C80">
            <w:fldChar w:fldCharType="begin"/>
          </w:r>
          <w:r w:rsidR="00F06C80">
            <w:instrText xml:space="preserve"> PAGEREF _90yn56z5muu \h </w:instrText>
          </w:r>
          <w:r w:rsidR="00F06C80">
            <w:fldChar w:fldCharType="separate"/>
          </w:r>
          <w:r w:rsidR="00F06C80">
            <w:rPr>
              <w:color w:val="000000"/>
            </w:rPr>
            <w:t>14</w:t>
          </w:r>
          <w:r w:rsidR="00F06C80">
            <w:fldChar w:fldCharType="end"/>
          </w:r>
        </w:p>
        <w:p w14:paraId="473222B9" w14:textId="7FBCF431" w:rsidR="008E7A8C" w:rsidRDefault="00660923">
          <w:pPr>
            <w:tabs>
              <w:tab w:val="right" w:pos="10800"/>
            </w:tabs>
            <w:spacing w:before="60" w:line="240" w:lineRule="auto"/>
            <w:ind w:left="360"/>
            <w:rPr>
              <w:color w:val="000000"/>
            </w:rPr>
          </w:pPr>
          <w:hyperlink w:anchor="_eebtobtr2dv9" w:history="1">
            <w:r w:rsidR="00F06C80">
              <w:rPr>
                <w:color w:val="000000"/>
              </w:rPr>
              <w:t xml:space="preserve">SCinet </w:t>
            </w:r>
            <w:r w:rsidR="000A692B">
              <w:rPr>
                <w:color w:val="000000"/>
              </w:rPr>
              <w:t xml:space="preserve">Interactive Experience (SIE) Kiosk - </w:t>
            </w:r>
            <w:r w:rsidR="00F06C80">
              <w:rPr>
                <w:color w:val="000000"/>
              </w:rPr>
              <w:t>Electronic Visualization of SCinet</w:t>
            </w:r>
          </w:hyperlink>
          <w:r w:rsidR="00F06C80">
            <w:rPr>
              <w:color w:val="000000"/>
            </w:rPr>
            <w:tab/>
          </w:r>
          <w:r w:rsidR="00F06C80">
            <w:fldChar w:fldCharType="begin"/>
          </w:r>
          <w:r w:rsidR="00F06C80">
            <w:instrText xml:space="preserve"> PAGEREF _eebtobtr2dv9 \h </w:instrText>
          </w:r>
          <w:r w:rsidR="00F06C80">
            <w:fldChar w:fldCharType="separate"/>
          </w:r>
          <w:r w:rsidR="00F06C80">
            <w:rPr>
              <w:color w:val="000000"/>
            </w:rPr>
            <w:t>14</w:t>
          </w:r>
          <w:r w:rsidR="00F06C80">
            <w:fldChar w:fldCharType="end"/>
          </w:r>
        </w:p>
        <w:p w14:paraId="696AF3DD" w14:textId="77777777" w:rsidR="008E7A8C" w:rsidRDefault="00660923">
          <w:pPr>
            <w:tabs>
              <w:tab w:val="right" w:pos="10800"/>
            </w:tabs>
            <w:spacing w:before="60" w:line="240" w:lineRule="auto"/>
            <w:ind w:left="360"/>
            <w:rPr>
              <w:color w:val="000000"/>
            </w:rPr>
          </w:pPr>
          <w:hyperlink w:anchor="_klst3zfscyx0" w:history="1">
            <w:r w:rsidR="00F06C80">
              <w:rPr>
                <w:color w:val="000000"/>
              </w:rPr>
              <w:t>SCinet Co-branded Apparel</w:t>
            </w:r>
          </w:hyperlink>
          <w:r w:rsidR="00F06C80">
            <w:rPr>
              <w:color w:val="000000"/>
            </w:rPr>
            <w:tab/>
          </w:r>
          <w:r w:rsidR="00F06C80">
            <w:fldChar w:fldCharType="begin"/>
          </w:r>
          <w:r w:rsidR="00F06C80">
            <w:instrText xml:space="preserve"> PAGEREF _klst3zfscyx0 \h </w:instrText>
          </w:r>
          <w:r w:rsidR="00F06C80">
            <w:fldChar w:fldCharType="separate"/>
          </w:r>
          <w:r w:rsidR="00F06C80">
            <w:rPr>
              <w:color w:val="000000"/>
            </w:rPr>
            <w:t>15</w:t>
          </w:r>
          <w:r w:rsidR="00F06C80">
            <w:fldChar w:fldCharType="end"/>
          </w:r>
        </w:p>
        <w:p w14:paraId="471A4B43" w14:textId="77777777" w:rsidR="008E7A8C" w:rsidRDefault="00660923">
          <w:pPr>
            <w:tabs>
              <w:tab w:val="right" w:pos="10800"/>
            </w:tabs>
            <w:spacing w:before="200" w:after="80" w:line="240" w:lineRule="auto"/>
            <w:rPr>
              <w:color w:val="000000"/>
            </w:rPr>
          </w:pPr>
          <w:hyperlink w:anchor="_spdwrc7w7jwv" w:history="1">
            <w:r w:rsidR="00F06C80">
              <w:rPr>
                <w:color w:val="000000"/>
              </w:rPr>
              <w:t>Graphic File Formats</w:t>
            </w:r>
          </w:hyperlink>
          <w:r w:rsidR="00F06C80">
            <w:rPr>
              <w:color w:val="000000"/>
            </w:rPr>
            <w:tab/>
          </w:r>
          <w:r w:rsidR="00F06C80">
            <w:fldChar w:fldCharType="begin"/>
          </w:r>
          <w:r w:rsidR="00F06C80">
            <w:instrText xml:space="preserve"> PAGEREF _spdwrc7w7jwv \h </w:instrText>
          </w:r>
          <w:r w:rsidR="00F06C80">
            <w:fldChar w:fldCharType="separate"/>
          </w:r>
          <w:r w:rsidR="00F06C80">
            <w:rPr>
              <w:color w:val="000000"/>
            </w:rPr>
            <w:t>15</w:t>
          </w:r>
          <w:r w:rsidR="00F06C80">
            <w:fldChar w:fldCharType="end"/>
          </w:r>
        </w:p>
        <w:p w14:paraId="271A12FC" w14:textId="77777777" w:rsidR="000A28E6" w:rsidRDefault="00F06C80">
          <w:pPr>
            <w:pStyle w:val="Heading1"/>
          </w:pPr>
          <w:r>
            <w:lastRenderedPageBreak/>
            <w:fldChar w:fldCharType="end"/>
          </w:r>
        </w:p>
      </w:sdtContent>
    </w:sdt>
    <w:bookmarkStart w:id="8" w:name="_m1klb5jvcbm2" w:colFirst="0" w:colLast="0" w:displacedByCustomXml="prev"/>
    <w:bookmarkEnd w:id="8" w:displacedByCustomXml="prev"/>
    <w:p w14:paraId="1CEB2D64" w14:textId="2034DD4A" w:rsidR="008E7A8C" w:rsidRDefault="00F06C80">
      <w:pPr>
        <w:pStyle w:val="Heading1"/>
      </w:pPr>
      <w:r>
        <w:t>Introduction</w:t>
      </w:r>
    </w:p>
    <w:p w14:paraId="05391F49" w14:textId="77777777" w:rsidR="008E7A8C" w:rsidRDefault="00F06C80">
      <w:proofErr w:type="spellStart"/>
      <w:r>
        <w:t>SCinet</w:t>
      </w:r>
      <w:proofErr w:type="spellEnd"/>
      <w:r>
        <w:t xml:space="preserve"> contributors play a critical role in the overall success of the SC conference, without their generous support of time and resources </w:t>
      </w:r>
      <w:proofErr w:type="spellStart"/>
      <w:r>
        <w:t>SCinet</w:t>
      </w:r>
      <w:proofErr w:type="spellEnd"/>
      <w:r>
        <w:t xml:space="preserve"> cannot create and build the network. In recognition of this strategic partnership, </w:t>
      </w:r>
      <w:proofErr w:type="spellStart"/>
      <w:r>
        <w:t>SCinet</w:t>
      </w:r>
      <w:proofErr w:type="spellEnd"/>
      <w:r>
        <w:t xml:space="preserve"> has formalized the relationship within the conference structure to increase the visibility of </w:t>
      </w:r>
      <w:proofErr w:type="spellStart"/>
      <w:r>
        <w:t>SCinet</w:t>
      </w:r>
      <w:proofErr w:type="spellEnd"/>
      <w:r>
        <w:t xml:space="preserve"> participants and their valuable contributions to the success of the event year after year. </w:t>
      </w:r>
    </w:p>
    <w:p w14:paraId="7B71F1B5" w14:textId="77777777" w:rsidR="008E7A8C" w:rsidRDefault="008E7A8C"/>
    <w:p w14:paraId="5D52A3D0" w14:textId="77777777" w:rsidR="008E7A8C" w:rsidRDefault="00F06C80">
      <w:r>
        <w:t xml:space="preserve">This document will codify the relationship between </w:t>
      </w:r>
      <w:proofErr w:type="spellStart"/>
      <w:r>
        <w:t>SCinet</w:t>
      </w:r>
      <w:proofErr w:type="spellEnd"/>
      <w:r>
        <w:t xml:space="preserve"> and its many contributors by documenting our activities, requirements, and expectations, along with the benefits of participation. In the following sections you will find the details necessary to fully participate with </w:t>
      </w:r>
      <w:proofErr w:type="spellStart"/>
      <w:r>
        <w:t>SCinet</w:t>
      </w:r>
      <w:proofErr w:type="spellEnd"/>
      <w:r>
        <w:t xml:space="preserve">. </w:t>
      </w:r>
    </w:p>
    <w:p w14:paraId="46635487" w14:textId="77777777" w:rsidR="008E7A8C" w:rsidRDefault="008E7A8C"/>
    <w:p w14:paraId="6BAEA372" w14:textId="77777777" w:rsidR="008E7A8C" w:rsidRDefault="00F06C80">
      <w:r>
        <w:t xml:space="preserve">For additional and updated information, please check the </w:t>
      </w:r>
      <w:hyperlink r:id="rId10">
        <w:proofErr w:type="spellStart"/>
        <w:r>
          <w:rPr>
            <w:color w:val="1155CC"/>
            <w:u w:val="single"/>
          </w:rPr>
          <w:t>SCinet</w:t>
        </w:r>
        <w:proofErr w:type="spellEnd"/>
        <w:r>
          <w:rPr>
            <w:color w:val="1155CC"/>
            <w:u w:val="single"/>
          </w:rPr>
          <w:t xml:space="preserve"> Contributor Portal</w:t>
        </w:r>
      </w:hyperlink>
      <w:r>
        <w:t xml:space="preserve"> site frequently.</w:t>
      </w:r>
    </w:p>
    <w:p w14:paraId="3B2CA960" w14:textId="0B4AFAA9" w:rsidR="00E02A7F" w:rsidRDefault="00E02A7F">
      <w:pPr>
        <w:pStyle w:val="Heading2"/>
      </w:pPr>
      <w:bookmarkStart w:id="9" w:name="be62w9o6xx2m" w:colFirst="0" w:colLast="0"/>
      <w:bookmarkStart w:id="10" w:name="_scg7bn2y5zgw" w:colFirst="0" w:colLast="0"/>
      <w:bookmarkEnd w:id="9"/>
      <w:bookmarkEnd w:id="10"/>
    </w:p>
    <w:p w14:paraId="25C1358A" w14:textId="7A160E39" w:rsidR="008E7A8C" w:rsidRDefault="00F06C80">
      <w:pPr>
        <w:pStyle w:val="Heading2"/>
      </w:pPr>
      <w:r>
        <w:t xml:space="preserve">Summary of Requirements for Participation </w:t>
      </w:r>
    </w:p>
    <w:p w14:paraId="002FC2FB" w14:textId="77777777" w:rsidR="008E7A8C" w:rsidRDefault="00F06C80">
      <w:r>
        <w:t>Participating Contributor Deliverables:</w:t>
      </w:r>
    </w:p>
    <w:p w14:paraId="4357D47A" w14:textId="77777777" w:rsidR="008E7A8C" w:rsidRDefault="00F06C80">
      <w:pPr>
        <w:numPr>
          <w:ilvl w:val="0"/>
          <w:numId w:val="11"/>
        </w:numPr>
      </w:pPr>
      <w:r>
        <w:t xml:space="preserve">Formal acknowledgement of participation </w:t>
      </w:r>
    </w:p>
    <w:p w14:paraId="1B7F1621" w14:textId="77777777" w:rsidR="008E7A8C" w:rsidRDefault="00F06C80">
      <w:pPr>
        <w:numPr>
          <w:ilvl w:val="0"/>
          <w:numId w:val="11"/>
        </w:numPr>
      </w:pPr>
      <w:r>
        <w:t>Detailed List of contribution(s) including MSRP and Insured/Replacement value via a Forecasted Equipment List and final Bill of Materials</w:t>
      </w:r>
    </w:p>
    <w:p w14:paraId="7580AEA0" w14:textId="77777777" w:rsidR="008E7A8C" w:rsidRDefault="00F06C80">
      <w:pPr>
        <w:numPr>
          <w:ilvl w:val="0"/>
          <w:numId w:val="11"/>
        </w:numPr>
      </w:pPr>
      <w:r>
        <w:t>Signed Liability Waiver</w:t>
      </w:r>
    </w:p>
    <w:p w14:paraId="64B82AA1" w14:textId="77777777" w:rsidR="008E7A8C" w:rsidRDefault="00F06C80">
      <w:pPr>
        <w:numPr>
          <w:ilvl w:val="0"/>
          <w:numId w:val="11"/>
        </w:numPr>
      </w:pPr>
      <w:r>
        <w:t>Shipping tracking numbers</w:t>
      </w:r>
    </w:p>
    <w:p w14:paraId="08486218" w14:textId="77777777" w:rsidR="008E7A8C" w:rsidRDefault="00F06C80">
      <w:pPr>
        <w:numPr>
          <w:ilvl w:val="0"/>
          <w:numId w:val="11"/>
        </w:numPr>
      </w:pPr>
      <w:r>
        <w:t>Outbound shipping information</w:t>
      </w:r>
    </w:p>
    <w:p w14:paraId="5BE7F301" w14:textId="77777777" w:rsidR="008E7A8C" w:rsidRDefault="00F06C80">
      <w:pPr>
        <w:numPr>
          <w:ilvl w:val="0"/>
          <w:numId w:val="11"/>
        </w:numPr>
      </w:pPr>
      <w:r>
        <w:t>Marketing information - logo, images, custom artwork, etc.</w:t>
      </w:r>
    </w:p>
    <w:p w14:paraId="6C6267B8" w14:textId="77777777" w:rsidR="008E7A8C" w:rsidRDefault="00F06C80">
      <w:pPr>
        <w:numPr>
          <w:ilvl w:val="0"/>
          <w:numId w:val="11"/>
        </w:numPr>
      </w:pPr>
      <w:r>
        <w:t>Contact information -please provide names, email address and phone number for the following:</w:t>
      </w:r>
    </w:p>
    <w:p w14:paraId="1631EF70" w14:textId="77777777" w:rsidR="008E7A8C" w:rsidRDefault="00F06C80">
      <w:pPr>
        <w:numPr>
          <w:ilvl w:val="1"/>
          <w:numId w:val="11"/>
        </w:numPr>
      </w:pPr>
      <w:r>
        <w:rPr>
          <w:b/>
          <w:i/>
        </w:rPr>
        <w:t>Technical</w:t>
      </w:r>
      <w:r>
        <w:t xml:space="preserve"> staff - assist our technical teams with the use of their hardware and/or software</w:t>
      </w:r>
    </w:p>
    <w:p w14:paraId="14BB5D41" w14:textId="77777777" w:rsidR="008E7A8C" w:rsidRDefault="00F06C80">
      <w:pPr>
        <w:numPr>
          <w:ilvl w:val="1"/>
          <w:numId w:val="11"/>
        </w:numPr>
      </w:pPr>
      <w:r>
        <w:rPr>
          <w:b/>
          <w:i/>
        </w:rPr>
        <w:t>Marketing and communications</w:t>
      </w:r>
      <w:r>
        <w:t xml:space="preserve"> staff - assist with logo collection, news releases, blog postings, and other public-facing aspects of the contribution </w:t>
      </w:r>
    </w:p>
    <w:p w14:paraId="72F5379D" w14:textId="77777777" w:rsidR="008E7A8C" w:rsidRDefault="00F06C80">
      <w:pPr>
        <w:numPr>
          <w:ilvl w:val="1"/>
          <w:numId w:val="11"/>
        </w:numPr>
      </w:pPr>
      <w:r>
        <w:rPr>
          <w:b/>
          <w:i/>
        </w:rPr>
        <w:t>Executive sponsorship</w:t>
      </w:r>
      <w:r>
        <w:t xml:space="preserve"> of the effort for updates and recognition of the contribution  </w:t>
      </w:r>
    </w:p>
    <w:p w14:paraId="44637A4C" w14:textId="77777777" w:rsidR="008E7A8C" w:rsidRDefault="00F06C80">
      <w:pPr>
        <w:pStyle w:val="Heading2"/>
        <w:spacing w:line="240" w:lineRule="auto"/>
      </w:pPr>
      <w:bookmarkStart w:id="11" w:name="_h8mwqh70to40" w:colFirst="0" w:colLast="0"/>
      <w:bookmarkEnd w:id="11"/>
      <w:r>
        <w:t>Important Dates</w:t>
      </w:r>
    </w:p>
    <w:bookmarkStart w:id="12" w:name="_9d4uzoue42t8" w:colFirst="0" w:colLast="0"/>
    <w:bookmarkEnd w:id="12"/>
    <w:p w14:paraId="37577D9E" w14:textId="77777777" w:rsidR="008E7A8C" w:rsidRDefault="00F06C80">
      <w:pPr>
        <w:pStyle w:val="Heading2"/>
        <w:spacing w:line="240" w:lineRule="auto"/>
      </w:pPr>
      <w:r>
        <w:fldChar w:fldCharType="begin"/>
      </w:r>
      <w:r>
        <w:instrText xml:space="preserve"> HYPERLINK "https://scinet.supercomputing.org/contributor-relations" \h </w:instrText>
      </w:r>
      <w:r>
        <w:fldChar w:fldCharType="separate"/>
      </w:r>
      <w:r>
        <w:rPr>
          <w:b/>
          <w:color w:val="1155CC"/>
          <w:sz w:val="22"/>
          <w:szCs w:val="22"/>
          <w:u w:val="single"/>
        </w:rPr>
        <w:t xml:space="preserve">Check the </w:t>
      </w:r>
      <w:proofErr w:type="spellStart"/>
      <w:r>
        <w:rPr>
          <w:b/>
          <w:color w:val="1155CC"/>
          <w:sz w:val="22"/>
          <w:szCs w:val="22"/>
          <w:u w:val="single"/>
        </w:rPr>
        <w:t>SCinet</w:t>
      </w:r>
      <w:proofErr w:type="spellEnd"/>
      <w:r>
        <w:rPr>
          <w:b/>
          <w:color w:val="1155CC"/>
          <w:sz w:val="22"/>
          <w:szCs w:val="22"/>
          <w:u w:val="single"/>
        </w:rPr>
        <w:t xml:space="preserve"> Contributor Portal for Updates</w:t>
      </w:r>
      <w:r>
        <w:rPr>
          <w:b/>
          <w:color w:val="1155CC"/>
          <w:sz w:val="22"/>
          <w:szCs w:val="22"/>
          <w:u w:val="single"/>
        </w:rPr>
        <w:fldChar w:fldCharType="end"/>
      </w:r>
    </w:p>
    <w:p w14:paraId="327ADF3B" w14:textId="77777777" w:rsidR="008E7A8C" w:rsidRDefault="00F06C80">
      <w:pPr>
        <w:rPr>
          <w:b/>
        </w:rPr>
      </w:pPr>
      <w:bookmarkStart w:id="13" w:name="kix.8q5v1t7shasp" w:colFirst="0" w:colLast="0"/>
      <w:bookmarkEnd w:id="13"/>
      <w:r>
        <w:rPr>
          <w:b/>
        </w:rPr>
        <w:t>Contributor Deadlines (</w:t>
      </w:r>
      <w:r>
        <w:t>dates are approximate and subject to change</w:t>
      </w:r>
      <w:r>
        <w:rPr>
          <w:b/>
        </w:rPr>
        <w:t>):</w:t>
      </w:r>
    </w:p>
    <w:p w14:paraId="2ED2A331" w14:textId="1C843C3F" w:rsidR="008E7A8C" w:rsidRDefault="00F06C80">
      <w:pPr>
        <w:numPr>
          <w:ilvl w:val="0"/>
          <w:numId w:val="4"/>
        </w:numPr>
      </w:pPr>
      <w:r>
        <w:t>Contributor Intent to Participate due</w:t>
      </w:r>
      <w:r>
        <w:tab/>
      </w:r>
      <w:r>
        <w:tab/>
      </w:r>
      <w:r>
        <w:tab/>
      </w:r>
      <w:r>
        <w:tab/>
        <w:t xml:space="preserve">Friday, </w:t>
      </w:r>
      <w:r w:rsidR="008B53D7">
        <w:t>June 19</w:t>
      </w:r>
      <w:r>
        <w:t>, 2020</w:t>
      </w:r>
    </w:p>
    <w:p w14:paraId="61CB5096" w14:textId="77777777" w:rsidR="008E7A8C" w:rsidRDefault="00F06C80">
      <w:pPr>
        <w:numPr>
          <w:ilvl w:val="0"/>
          <w:numId w:val="4"/>
        </w:numPr>
      </w:pPr>
      <w:r>
        <w:t>Forecasted Equipment List &amp; Liability Waivers due</w:t>
      </w:r>
      <w:r>
        <w:tab/>
      </w:r>
      <w:r>
        <w:tab/>
        <w:t>Friday, July 24, 2020</w:t>
      </w:r>
    </w:p>
    <w:p w14:paraId="4FDF76C3" w14:textId="77777777" w:rsidR="008E7A8C" w:rsidRDefault="00F06C80">
      <w:pPr>
        <w:numPr>
          <w:ilvl w:val="0"/>
          <w:numId w:val="4"/>
        </w:numPr>
      </w:pPr>
      <w:r>
        <w:t xml:space="preserve">Volunteer Travel Support Fund Contribution Declaration </w:t>
      </w:r>
      <w:r>
        <w:tab/>
        <w:t>Friday August 7, 2020</w:t>
      </w:r>
    </w:p>
    <w:p w14:paraId="4ADC02BC" w14:textId="77777777" w:rsidR="008E7A8C" w:rsidRDefault="00F06C80">
      <w:pPr>
        <w:numPr>
          <w:ilvl w:val="0"/>
          <w:numId w:val="4"/>
        </w:numPr>
      </w:pPr>
      <w:r>
        <w:t>Co-branded Apparel commitment deadline</w:t>
      </w:r>
      <w:r>
        <w:tab/>
        <w:t xml:space="preserve"> </w:t>
      </w:r>
      <w:r>
        <w:tab/>
      </w:r>
      <w:r>
        <w:tab/>
        <w:t>Friday, August 7, 2020</w:t>
      </w:r>
    </w:p>
    <w:p w14:paraId="7561D5B6" w14:textId="1807EF64" w:rsidR="008E7A8C" w:rsidRDefault="00F06C80">
      <w:pPr>
        <w:numPr>
          <w:ilvl w:val="0"/>
          <w:numId w:val="4"/>
        </w:numPr>
      </w:pPr>
      <w:r>
        <w:t>Contributor Logos submitted</w:t>
      </w:r>
      <w:r>
        <w:tab/>
        <w:t xml:space="preserve"> </w:t>
      </w:r>
      <w:r>
        <w:tab/>
      </w:r>
      <w:r>
        <w:tab/>
      </w:r>
      <w:r>
        <w:tab/>
      </w:r>
      <w:r>
        <w:tab/>
        <w:t>Friday, August 2</w:t>
      </w:r>
      <w:r w:rsidR="008B53D7">
        <w:t>1</w:t>
      </w:r>
      <w:r>
        <w:t>, 2020</w:t>
      </w:r>
    </w:p>
    <w:p w14:paraId="4550AB24" w14:textId="185BAD1A" w:rsidR="008E7A8C" w:rsidRDefault="00F06C80">
      <w:pPr>
        <w:numPr>
          <w:ilvl w:val="0"/>
          <w:numId w:val="4"/>
        </w:numPr>
      </w:pPr>
      <w:proofErr w:type="spellStart"/>
      <w:r>
        <w:t>SCinet</w:t>
      </w:r>
      <w:proofErr w:type="spellEnd"/>
      <w:r>
        <w:t xml:space="preserve"> </w:t>
      </w:r>
      <w:r w:rsidR="006D5133">
        <w:t xml:space="preserve">Interactive Experience </w:t>
      </w:r>
      <w:r w:rsidR="005C1F29">
        <w:t xml:space="preserve">Kiosk </w:t>
      </w:r>
      <w:r w:rsidR="006D5133">
        <w:t>content</w:t>
      </w:r>
      <w:r>
        <w:t xml:space="preserve"> submitted</w:t>
      </w:r>
      <w:r>
        <w:tab/>
        <w:t xml:space="preserve">Friday, </w:t>
      </w:r>
      <w:r w:rsidR="008B53D7">
        <w:t>August 28</w:t>
      </w:r>
      <w:r>
        <w:t>, 2020</w:t>
      </w:r>
    </w:p>
    <w:p w14:paraId="42C26004" w14:textId="77777777" w:rsidR="008E7A8C" w:rsidRDefault="00F06C80">
      <w:pPr>
        <w:numPr>
          <w:ilvl w:val="0"/>
          <w:numId w:val="4"/>
        </w:numPr>
        <w:rPr>
          <w:b/>
          <w:i/>
        </w:rPr>
      </w:pPr>
      <w:r>
        <w:t>Wall Panel Artwork submitted</w:t>
      </w:r>
      <w:r>
        <w:tab/>
      </w:r>
      <w:r>
        <w:tab/>
      </w:r>
      <w:r>
        <w:tab/>
      </w:r>
      <w:r>
        <w:tab/>
      </w:r>
      <w:r>
        <w:tab/>
        <w:t>Friday, September 25, 2020</w:t>
      </w:r>
    </w:p>
    <w:p w14:paraId="35EA4E6C" w14:textId="77777777" w:rsidR="008E7A8C" w:rsidRDefault="00F06C80">
      <w:pPr>
        <w:numPr>
          <w:ilvl w:val="0"/>
          <w:numId w:val="4"/>
        </w:numPr>
      </w:pPr>
      <w:r>
        <w:t>Loaned Equipment Received</w:t>
      </w:r>
      <w:r>
        <w:tab/>
      </w:r>
      <w:r>
        <w:tab/>
      </w:r>
      <w:r>
        <w:tab/>
      </w:r>
      <w:r>
        <w:tab/>
      </w:r>
      <w:r>
        <w:tab/>
        <w:t>Friday, October 9, 2020</w:t>
      </w:r>
    </w:p>
    <w:p w14:paraId="78CF5E52" w14:textId="77777777" w:rsidR="008E7A8C" w:rsidRDefault="00F06C80">
      <w:pPr>
        <w:numPr>
          <w:ilvl w:val="0"/>
          <w:numId w:val="18"/>
        </w:numPr>
        <w:rPr>
          <w:b/>
          <w:i/>
        </w:rPr>
      </w:pPr>
      <w:r>
        <w:lastRenderedPageBreak/>
        <w:t>Network connection transfer request</w:t>
      </w:r>
      <w:r>
        <w:tab/>
        <w:t>submitted</w:t>
      </w:r>
      <w:r>
        <w:tab/>
      </w:r>
      <w:r>
        <w:tab/>
        <w:t>Friday, October 16, 2020</w:t>
      </w:r>
    </w:p>
    <w:p w14:paraId="46626EDE" w14:textId="77777777" w:rsidR="008E7A8C" w:rsidRDefault="00F06C80">
      <w:pPr>
        <w:numPr>
          <w:ilvl w:val="0"/>
          <w:numId w:val="4"/>
        </w:numPr>
      </w:pPr>
      <w:r>
        <w:t xml:space="preserve">Request complimentary exhibitor badges </w:t>
      </w:r>
      <w:r>
        <w:tab/>
      </w:r>
      <w:r>
        <w:tab/>
      </w:r>
      <w:r>
        <w:tab/>
        <w:t>Friday, October 16, 2020</w:t>
      </w:r>
    </w:p>
    <w:p w14:paraId="494416E3" w14:textId="77777777" w:rsidR="008E7A8C" w:rsidRDefault="00F06C80">
      <w:pPr>
        <w:numPr>
          <w:ilvl w:val="0"/>
          <w:numId w:val="4"/>
        </w:numPr>
      </w:pPr>
      <w:r>
        <w:t>Co-branded Apparel Shipment Received</w:t>
      </w:r>
      <w:r>
        <w:tab/>
      </w:r>
      <w:r>
        <w:tab/>
      </w:r>
      <w:r>
        <w:tab/>
        <w:t>Friday, October 16, 2020</w:t>
      </w:r>
    </w:p>
    <w:p w14:paraId="22792886" w14:textId="77777777" w:rsidR="008E7A8C" w:rsidRDefault="00F06C80">
      <w:pPr>
        <w:numPr>
          <w:ilvl w:val="0"/>
          <w:numId w:val="4"/>
        </w:numPr>
      </w:pPr>
      <w:r>
        <w:t>Outbound Shipping Paperwork Submitted</w:t>
      </w:r>
      <w:r>
        <w:tab/>
      </w:r>
      <w:r>
        <w:tab/>
      </w:r>
      <w:r>
        <w:tab/>
        <w:t>Friday, November 13, 2020</w:t>
      </w:r>
    </w:p>
    <w:p w14:paraId="1D145088" w14:textId="77777777" w:rsidR="008E7A8C" w:rsidRDefault="008E7A8C"/>
    <w:p w14:paraId="2F623F8F" w14:textId="77777777" w:rsidR="008E7A8C" w:rsidRDefault="00F06C80">
      <w:proofErr w:type="spellStart"/>
      <w:r>
        <w:rPr>
          <w:b/>
        </w:rPr>
        <w:t>SCinet</w:t>
      </w:r>
      <w:proofErr w:type="spellEnd"/>
      <w:r>
        <w:rPr>
          <w:b/>
        </w:rPr>
        <w:t xml:space="preserve"> Deadlines:</w:t>
      </w:r>
    </w:p>
    <w:p w14:paraId="672D15BB" w14:textId="0C7A05D5" w:rsidR="008E7A8C" w:rsidRDefault="00F06C80">
      <w:pPr>
        <w:numPr>
          <w:ilvl w:val="0"/>
          <w:numId w:val="4"/>
        </w:numPr>
      </w:pPr>
      <w:r>
        <w:t>Confirmation to contributors of Benefit Level Achieved</w:t>
      </w:r>
      <w:r>
        <w:tab/>
        <w:t xml:space="preserve">Friday, </w:t>
      </w:r>
      <w:r w:rsidR="008B53D7">
        <w:t>August 21</w:t>
      </w:r>
      <w:r>
        <w:t>, 2020</w:t>
      </w:r>
    </w:p>
    <w:p w14:paraId="47A79D65" w14:textId="77777777" w:rsidR="008E7A8C" w:rsidRDefault="00F06C80">
      <w:pPr>
        <w:numPr>
          <w:ilvl w:val="0"/>
          <w:numId w:val="4"/>
        </w:numPr>
      </w:pPr>
      <w:r>
        <w:t>Apparel Sizes and Quantities Released to contributors</w:t>
      </w:r>
      <w:r>
        <w:tab/>
        <w:t>Friday, September 4, 2020</w:t>
      </w:r>
    </w:p>
    <w:p w14:paraId="044E0C34" w14:textId="77777777" w:rsidR="008E7A8C" w:rsidRDefault="00F06C80">
      <w:pPr>
        <w:numPr>
          <w:ilvl w:val="0"/>
          <w:numId w:val="4"/>
        </w:numPr>
      </w:pPr>
      <w:r>
        <w:t>Valuation Change Deadline</w:t>
      </w:r>
      <w:r>
        <w:tab/>
      </w:r>
      <w:r>
        <w:tab/>
      </w:r>
      <w:r>
        <w:tab/>
      </w:r>
      <w:r>
        <w:tab/>
      </w:r>
      <w:r>
        <w:tab/>
        <w:t>Friday, October 16, 2020</w:t>
      </w:r>
    </w:p>
    <w:p w14:paraId="4136D891" w14:textId="77777777" w:rsidR="008E7A8C" w:rsidRDefault="00F06C80">
      <w:pPr>
        <w:numPr>
          <w:ilvl w:val="0"/>
          <w:numId w:val="4"/>
        </w:numPr>
      </w:pPr>
      <w:r>
        <w:t>Freeman Outbound Shipping Date</w:t>
      </w:r>
      <w:r>
        <w:tab/>
      </w:r>
      <w:r>
        <w:tab/>
      </w:r>
      <w:r>
        <w:tab/>
      </w:r>
      <w:r>
        <w:tab/>
        <w:t>Saturday, November 21, 2020</w:t>
      </w:r>
    </w:p>
    <w:p w14:paraId="701F1CEC" w14:textId="77777777" w:rsidR="008E7A8C" w:rsidRDefault="008E7A8C">
      <w:pPr>
        <w:rPr>
          <w:b/>
          <w:i/>
          <w:u w:val="single"/>
        </w:rPr>
      </w:pPr>
    </w:p>
    <w:p w14:paraId="74A5794D" w14:textId="77777777" w:rsidR="008E7A8C" w:rsidRDefault="00F06C80">
      <w:pPr>
        <w:rPr>
          <w:b/>
          <w:i/>
          <w:u w:val="single"/>
        </w:rPr>
      </w:pPr>
      <w:proofErr w:type="spellStart"/>
      <w:r>
        <w:rPr>
          <w:b/>
        </w:rPr>
        <w:t>SCinet</w:t>
      </w:r>
      <w:proofErr w:type="spellEnd"/>
      <w:r>
        <w:rPr>
          <w:b/>
        </w:rPr>
        <w:t xml:space="preserve"> ‘Terms’</w:t>
      </w:r>
    </w:p>
    <w:p w14:paraId="0B2B6AA6" w14:textId="77777777" w:rsidR="008E7A8C" w:rsidRDefault="00F06C80">
      <w:pPr>
        <w:rPr>
          <w:b/>
        </w:rPr>
      </w:pPr>
      <w:r>
        <w:t xml:space="preserve">The use of a “Term” is an indication of a period of time during which </w:t>
      </w:r>
      <w:proofErr w:type="spellStart"/>
      <w:r>
        <w:t>SCinet</w:t>
      </w:r>
      <w:proofErr w:type="spellEnd"/>
      <w:r>
        <w:t xml:space="preserve"> requires support and is the measure of time utilized when evaluating the ‘Time’ contribution. </w:t>
      </w:r>
    </w:p>
    <w:p w14:paraId="1BA71688" w14:textId="544172BE" w:rsidR="008E7A8C" w:rsidRDefault="00F06C80">
      <w:pPr>
        <w:numPr>
          <w:ilvl w:val="0"/>
          <w:numId w:val="7"/>
        </w:numPr>
      </w:pPr>
      <w:r>
        <w:rPr>
          <w:b/>
        </w:rPr>
        <w:t>Planning Operations</w:t>
      </w:r>
      <w:r>
        <w:t xml:space="preserve"> (planning meetings (onsite and virtual) and other related activities that begin early in the year and culminate before the Staging event)</w:t>
      </w:r>
    </w:p>
    <w:p w14:paraId="6DDBB9F0" w14:textId="6C5CEBD2" w:rsidR="008B53D7" w:rsidRDefault="008B53D7">
      <w:pPr>
        <w:numPr>
          <w:ilvl w:val="0"/>
          <w:numId w:val="7"/>
        </w:numPr>
      </w:pPr>
      <w:proofErr w:type="spellStart"/>
      <w:r>
        <w:rPr>
          <w:b/>
        </w:rPr>
        <w:t>SCinet</w:t>
      </w:r>
      <w:proofErr w:type="spellEnd"/>
      <w:r>
        <w:rPr>
          <w:b/>
        </w:rPr>
        <w:t xml:space="preserve"> Freight Load-in (October 11</w:t>
      </w:r>
      <w:r w:rsidRPr="000A28E6">
        <w:rPr>
          <w:b/>
          <w:vertAlign w:val="superscript"/>
        </w:rPr>
        <w:t>th</w:t>
      </w:r>
      <w:r>
        <w:rPr>
          <w:b/>
        </w:rPr>
        <w:t>) ** Note early date</w:t>
      </w:r>
    </w:p>
    <w:p w14:paraId="74182A08" w14:textId="77777777" w:rsidR="008E7A8C" w:rsidRDefault="00F06C80">
      <w:pPr>
        <w:numPr>
          <w:ilvl w:val="0"/>
          <w:numId w:val="7"/>
        </w:numPr>
      </w:pPr>
      <w:proofErr w:type="spellStart"/>
      <w:r>
        <w:t>SCinet</w:t>
      </w:r>
      <w:proofErr w:type="spellEnd"/>
      <w:r>
        <w:t xml:space="preserve"> </w:t>
      </w:r>
      <w:r>
        <w:rPr>
          <w:b/>
        </w:rPr>
        <w:t>Staging</w:t>
      </w:r>
      <w:r>
        <w:t xml:space="preserve"> (held October 23 - November 1, ~10 days)</w:t>
      </w:r>
    </w:p>
    <w:p w14:paraId="5E1171CF" w14:textId="34284F52" w:rsidR="008E7A8C" w:rsidRDefault="00F06C80">
      <w:pPr>
        <w:numPr>
          <w:ilvl w:val="0"/>
          <w:numId w:val="7"/>
        </w:numPr>
      </w:pPr>
      <w:proofErr w:type="spellStart"/>
      <w:r>
        <w:t>SCinet</w:t>
      </w:r>
      <w:proofErr w:type="spellEnd"/>
      <w:r>
        <w:t xml:space="preserve"> </w:t>
      </w:r>
      <w:r>
        <w:rPr>
          <w:b/>
        </w:rPr>
        <w:t>Setup</w:t>
      </w:r>
      <w:r>
        <w:t xml:space="preserve"> (held November </w:t>
      </w:r>
      <w:r w:rsidR="009078E1">
        <w:t>9</w:t>
      </w:r>
      <w:r>
        <w:t>-1</w:t>
      </w:r>
      <w:r w:rsidR="009078E1">
        <w:t>5</w:t>
      </w:r>
      <w:r>
        <w:t xml:space="preserve"> , ~7 days)</w:t>
      </w:r>
    </w:p>
    <w:p w14:paraId="5E480A9C" w14:textId="5474BB8A" w:rsidR="008E7A8C" w:rsidRDefault="00F06C80">
      <w:pPr>
        <w:numPr>
          <w:ilvl w:val="0"/>
          <w:numId w:val="7"/>
        </w:numPr>
      </w:pPr>
      <w:r>
        <w:t xml:space="preserve">SC </w:t>
      </w:r>
      <w:r>
        <w:rPr>
          <w:b/>
        </w:rPr>
        <w:t>Show and Teardown</w:t>
      </w:r>
      <w:r>
        <w:t xml:space="preserve"> (held November 1</w:t>
      </w:r>
      <w:r w:rsidR="009078E1">
        <w:t>6</w:t>
      </w:r>
      <w:r>
        <w:t>-2</w:t>
      </w:r>
      <w:r w:rsidR="009078E1">
        <w:t>0</w:t>
      </w:r>
      <w:r>
        <w:t xml:space="preserve"> , ~5 days)</w:t>
      </w:r>
    </w:p>
    <w:p w14:paraId="0CCBD88B" w14:textId="77777777" w:rsidR="008E7A8C" w:rsidRDefault="008E7A8C">
      <w:pPr>
        <w:ind w:left="720"/>
      </w:pPr>
    </w:p>
    <w:p w14:paraId="033F061F" w14:textId="77777777" w:rsidR="008E7A8C" w:rsidRDefault="00F06C80">
      <w:pPr>
        <w:pStyle w:val="Heading2"/>
        <w:spacing w:line="240" w:lineRule="auto"/>
      </w:pPr>
      <w:bookmarkStart w:id="14" w:name="_spd2euvjihqo" w:colFirst="0" w:colLast="0"/>
      <w:bookmarkEnd w:id="14"/>
      <w:r>
        <w:t xml:space="preserve">Communicate with </w:t>
      </w:r>
      <w:proofErr w:type="spellStart"/>
      <w:r>
        <w:t>SCinet</w:t>
      </w:r>
      <w:proofErr w:type="spellEnd"/>
      <w:r>
        <w:t xml:space="preserve"> </w:t>
      </w:r>
    </w:p>
    <w:p w14:paraId="23DA7A87" w14:textId="77777777" w:rsidR="008E7A8C" w:rsidRDefault="00F06C80">
      <w:proofErr w:type="spellStart"/>
      <w:r>
        <w:t>SCinet</w:t>
      </w:r>
      <w:proofErr w:type="spellEnd"/>
      <w:r>
        <w:t xml:space="preserve"> suggests several communications methods for contributors to use:</w:t>
      </w:r>
    </w:p>
    <w:p w14:paraId="0F9B476B" w14:textId="77777777" w:rsidR="008E7A8C" w:rsidRDefault="00F06C80">
      <w:pPr>
        <w:numPr>
          <w:ilvl w:val="0"/>
          <w:numId w:val="8"/>
        </w:numPr>
      </w:pPr>
      <w:r>
        <w:t xml:space="preserve">General questions related to your </w:t>
      </w:r>
      <w:proofErr w:type="spellStart"/>
      <w:r>
        <w:t>SCinet</w:t>
      </w:r>
      <w:proofErr w:type="spellEnd"/>
      <w:r>
        <w:t xml:space="preserve"> participation: </w:t>
      </w:r>
      <w:hyperlink r:id="rId11">
        <w:r>
          <w:rPr>
            <w:color w:val="1155CC"/>
            <w:u w:val="single"/>
          </w:rPr>
          <w:t>contributor-relations@scinet.supercomputing.org</w:t>
        </w:r>
      </w:hyperlink>
      <w:r>
        <w:t xml:space="preserve"> </w:t>
      </w:r>
    </w:p>
    <w:p w14:paraId="530F8B18" w14:textId="77777777" w:rsidR="008E7A8C" w:rsidRDefault="00F06C80">
      <w:pPr>
        <w:numPr>
          <w:ilvl w:val="0"/>
          <w:numId w:val="8"/>
        </w:numPr>
      </w:pPr>
      <w:r>
        <w:t xml:space="preserve">Technical questions:  </w:t>
      </w:r>
      <w:hyperlink r:id="rId12">
        <w:proofErr w:type="spellStart"/>
        <w:r>
          <w:rPr>
            <w:color w:val="1155CC"/>
            <w:u w:val="single"/>
          </w:rPr>
          <w:t>SCinet</w:t>
        </w:r>
        <w:proofErr w:type="spellEnd"/>
        <w:r>
          <w:rPr>
            <w:color w:val="1155CC"/>
            <w:u w:val="single"/>
          </w:rPr>
          <w:t xml:space="preserve"> team leads</w:t>
        </w:r>
      </w:hyperlink>
    </w:p>
    <w:p w14:paraId="1657EC8A" w14:textId="77777777" w:rsidR="008E7A8C" w:rsidRDefault="00F06C80">
      <w:pPr>
        <w:numPr>
          <w:ilvl w:val="0"/>
          <w:numId w:val="8"/>
        </w:numPr>
      </w:pPr>
      <w:r>
        <w:t xml:space="preserve">Communications and marketing: </w:t>
      </w:r>
      <w:hyperlink r:id="rId13">
        <w:r>
          <w:rPr>
            <w:color w:val="1155CC"/>
            <w:u w:val="single"/>
          </w:rPr>
          <w:t>communications-team@scinet.supercomputing.org</w:t>
        </w:r>
      </w:hyperlink>
    </w:p>
    <w:p w14:paraId="461A3549" w14:textId="77777777" w:rsidR="008E7A8C" w:rsidRDefault="00F06C80">
      <w:pPr>
        <w:numPr>
          <w:ilvl w:val="0"/>
          <w:numId w:val="8"/>
        </w:numPr>
      </w:pPr>
      <w:proofErr w:type="spellStart"/>
      <w:r>
        <w:t>SCinet</w:t>
      </w:r>
      <w:proofErr w:type="spellEnd"/>
      <w:r>
        <w:t xml:space="preserve"> management: </w:t>
      </w:r>
      <w:hyperlink r:id="rId14">
        <w:r>
          <w:rPr>
            <w:color w:val="1155CC"/>
            <w:u w:val="single"/>
          </w:rPr>
          <w:t>mgmt20@scinet.supercomputing.org</w:t>
        </w:r>
      </w:hyperlink>
    </w:p>
    <w:p w14:paraId="767B1279" w14:textId="77777777" w:rsidR="008E7A8C" w:rsidRDefault="00F06C80">
      <w:pPr>
        <w:ind w:left="720"/>
      </w:pPr>
      <w:r>
        <w:br w:type="page"/>
      </w:r>
    </w:p>
    <w:p w14:paraId="6A80ADCE" w14:textId="77777777" w:rsidR="008E7A8C" w:rsidRDefault="008E7A8C">
      <w:pPr>
        <w:ind w:left="720"/>
      </w:pPr>
    </w:p>
    <w:p w14:paraId="6598AFCB" w14:textId="77777777" w:rsidR="008E7A8C" w:rsidRDefault="008E7A8C">
      <w:pPr>
        <w:rPr>
          <w:b/>
          <w:i/>
          <w:u w:val="single"/>
        </w:rPr>
      </w:pPr>
    </w:p>
    <w:p w14:paraId="2D9CF788" w14:textId="77777777" w:rsidR="008E7A8C" w:rsidRDefault="00F06C80">
      <w:pPr>
        <w:pStyle w:val="Heading1"/>
      </w:pPr>
      <w:bookmarkStart w:id="15" w:name="_8bt80ofovph0" w:colFirst="0" w:colLast="0"/>
      <w:bookmarkEnd w:id="15"/>
      <w:proofErr w:type="spellStart"/>
      <w:r>
        <w:t>SCinet</w:t>
      </w:r>
      <w:proofErr w:type="spellEnd"/>
      <w:r>
        <w:t xml:space="preserve"> Contributor Program</w:t>
      </w:r>
    </w:p>
    <w:p w14:paraId="79D0EEC0" w14:textId="77777777" w:rsidR="008E7A8C" w:rsidRDefault="00F06C80">
      <w:pPr>
        <w:pBdr>
          <w:top w:val="nil"/>
          <w:left w:val="nil"/>
          <w:bottom w:val="nil"/>
          <w:right w:val="nil"/>
          <w:between w:val="nil"/>
        </w:pBdr>
      </w:pPr>
      <w:r>
        <w:t xml:space="preserve">The </w:t>
      </w:r>
      <w:proofErr w:type="spellStart"/>
      <w:r>
        <w:t>SCinet</w:t>
      </w:r>
      <w:proofErr w:type="spellEnd"/>
      <w:r>
        <w:t xml:space="preserve"> Contributor Program is a framework to recognize the generous contributions of resources and effort from our partners with exclusive appreciation within the SC Conference. The program specifically outlines the types of contributions necessary to reach defined levels of benefits. Contribution levels are applicable to hardware, software, and service providers that </w:t>
      </w:r>
      <w:r>
        <w:rPr>
          <w:i/>
        </w:rPr>
        <w:t>directly</w:t>
      </w:r>
      <w:r>
        <w:t xml:space="preserve"> donate their time and materials to </w:t>
      </w:r>
      <w:proofErr w:type="spellStart"/>
      <w:r>
        <w:t>SCinet</w:t>
      </w:r>
      <w:proofErr w:type="spellEnd"/>
      <w:r>
        <w:rPr>
          <w:vertAlign w:val="superscript"/>
        </w:rPr>
        <w:footnoteReference w:id="1"/>
      </w:r>
      <w:r>
        <w:t xml:space="preserve">.  Contributing organizations must formally acknowledge their participation to the </w:t>
      </w:r>
      <w:proofErr w:type="spellStart"/>
      <w:r>
        <w:t>SCinet</w:t>
      </w:r>
      <w:proofErr w:type="spellEnd"/>
      <w:r>
        <w:t xml:space="preserve"> Contributor Relations team or their Technical Team in order to be eligible for all aspects of the program.</w:t>
      </w:r>
    </w:p>
    <w:p w14:paraId="5F642D7D" w14:textId="77777777" w:rsidR="008E7A8C" w:rsidRDefault="00F06C80">
      <w:pPr>
        <w:pStyle w:val="Heading2"/>
      </w:pPr>
      <w:bookmarkStart w:id="16" w:name="_23hnl0glc81z" w:colFirst="0" w:colLast="0"/>
      <w:bookmarkEnd w:id="16"/>
      <w:r>
        <w:t>Contributor Benefits</w:t>
      </w:r>
    </w:p>
    <w:p w14:paraId="21320A6D" w14:textId="77777777" w:rsidR="008E7A8C" w:rsidRDefault="00F06C80">
      <w:pPr>
        <w:pStyle w:val="Heading3"/>
      </w:pPr>
      <w:bookmarkStart w:id="17" w:name="_mi716zhp3zt1" w:colFirst="0" w:colLast="0"/>
      <w:bookmarkEnd w:id="17"/>
      <w:r>
        <w:t>Benefits per Level</w:t>
      </w:r>
    </w:p>
    <w:p w14:paraId="17C6AE4C" w14:textId="77777777" w:rsidR="008E7A8C" w:rsidRDefault="00F06C80">
      <w:bookmarkStart w:id="18" w:name="kix.268kosnarr9u" w:colFirst="0" w:colLast="0"/>
      <w:bookmarkEnd w:id="18"/>
      <w:r>
        <w:t xml:space="preserve">Each classification level provides a set of benefits for the contributor in recognition of the support provided to </w:t>
      </w:r>
      <w:proofErr w:type="spellStart"/>
      <w:r>
        <w:t>SCinet</w:t>
      </w:r>
      <w:proofErr w:type="spellEnd"/>
      <w:r>
        <w:t xml:space="preserve"> in the form of equipment, software and services. For all tiered items listed in the table below (flyers, web pages, banners), a higher tier represents more prominent placement and size of logo. Network connections are transferable to other booths upon request.  Items including exhibit badges, space selection, or items provided via external parties are not transferable.  Many items have an associated deadline. </w:t>
      </w:r>
    </w:p>
    <w:tbl>
      <w:tblPr>
        <w:tblStyle w:val="a0"/>
        <w:tblW w:w="1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235"/>
        <w:gridCol w:w="1890"/>
        <w:gridCol w:w="1485"/>
        <w:gridCol w:w="1395"/>
        <w:gridCol w:w="1305"/>
      </w:tblGrid>
      <w:tr w:rsidR="008E7A8C" w14:paraId="28B5F271" w14:textId="77777777">
        <w:tc>
          <w:tcPr>
            <w:tcW w:w="2700" w:type="dxa"/>
            <w:shd w:val="clear" w:color="auto" w:fill="auto"/>
            <w:tcMar>
              <w:top w:w="100" w:type="dxa"/>
              <w:left w:w="100" w:type="dxa"/>
              <w:bottom w:w="100" w:type="dxa"/>
              <w:right w:w="100" w:type="dxa"/>
            </w:tcMar>
          </w:tcPr>
          <w:p w14:paraId="3C196404" w14:textId="77777777" w:rsidR="008E7A8C" w:rsidRDefault="00F06C80">
            <w:pPr>
              <w:widowControl w:val="0"/>
              <w:spacing w:line="240" w:lineRule="auto"/>
              <w:rPr>
                <w:b/>
                <w:i/>
                <w:sz w:val="20"/>
                <w:szCs w:val="20"/>
              </w:rPr>
            </w:pPr>
            <w:r>
              <w:rPr>
                <w:b/>
                <w:i/>
                <w:sz w:val="20"/>
                <w:szCs w:val="20"/>
              </w:rPr>
              <w:t>Benefit</w:t>
            </w:r>
          </w:p>
        </w:tc>
        <w:tc>
          <w:tcPr>
            <w:tcW w:w="2235" w:type="dxa"/>
            <w:shd w:val="clear" w:color="auto" w:fill="auto"/>
            <w:tcMar>
              <w:top w:w="100" w:type="dxa"/>
              <w:left w:w="100" w:type="dxa"/>
              <w:bottom w:w="100" w:type="dxa"/>
              <w:right w:w="100" w:type="dxa"/>
            </w:tcMar>
          </w:tcPr>
          <w:p w14:paraId="351EAF17" w14:textId="77777777" w:rsidR="008E7A8C" w:rsidRDefault="00F06C80">
            <w:pPr>
              <w:widowControl w:val="0"/>
              <w:spacing w:line="240" w:lineRule="auto"/>
              <w:rPr>
                <w:sz w:val="20"/>
                <w:szCs w:val="20"/>
                <w:vertAlign w:val="superscript"/>
              </w:rPr>
            </w:pPr>
            <w:r>
              <w:rPr>
                <w:b/>
                <w:i/>
                <w:sz w:val="20"/>
                <w:szCs w:val="20"/>
              </w:rPr>
              <w:t xml:space="preserve">Diamond </w:t>
            </w:r>
          </w:p>
        </w:tc>
        <w:tc>
          <w:tcPr>
            <w:tcW w:w="1890" w:type="dxa"/>
            <w:shd w:val="clear" w:color="auto" w:fill="auto"/>
            <w:tcMar>
              <w:top w:w="100" w:type="dxa"/>
              <w:left w:w="100" w:type="dxa"/>
              <w:bottom w:w="100" w:type="dxa"/>
              <w:right w:w="100" w:type="dxa"/>
            </w:tcMar>
          </w:tcPr>
          <w:p w14:paraId="752FE3B0" w14:textId="77777777" w:rsidR="008E7A8C" w:rsidRDefault="00F06C80">
            <w:pPr>
              <w:widowControl w:val="0"/>
              <w:spacing w:line="240" w:lineRule="auto"/>
              <w:rPr>
                <w:b/>
                <w:i/>
                <w:sz w:val="20"/>
                <w:szCs w:val="20"/>
              </w:rPr>
            </w:pPr>
            <w:r>
              <w:rPr>
                <w:b/>
                <w:i/>
                <w:sz w:val="20"/>
                <w:szCs w:val="20"/>
              </w:rPr>
              <w:t>Platinum</w:t>
            </w:r>
          </w:p>
        </w:tc>
        <w:tc>
          <w:tcPr>
            <w:tcW w:w="1485" w:type="dxa"/>
            <w:shd w:val="clear" w:color="auto" w:fill="auto"/>
            <w:tcMar>
              <w:top w:w="100" w:type="dxa"/>
              <w:left w:w="100" w:type="dxa"/>
              <w:bottom w:w="100" w:type="dxa"/>
              <w:right w:w="100" w:type="dxa"/>
            </w:tcMar>
          </w:tcPr>
          <w:p w14:paraId="493ECB13" w14:textId="77777777" w:rsidR="008E7A8C" w:rsidRDefault="00F06C80">
            <w:pPr>
              <w:widowControl w:val="0"/>
              <w:spacing w:line="240" w:lineRule="auto"/>
              <w:rPr>
                <w:b/>
                <w:i/>
                <w:sz w:val="20"/>
                <w:szCs w:val="20"/>
              </w:rPr>
            </w:pPr>
            <w:r>
              <w:rPr>
                <w:b/>
                <w:i/>
                <w:sz w:val="20"/>
                <w:szCs w:val="20"/>
              </w:rPr>
              <w:t>Gold</w:t>
            </w:r>
          </w:p>
        </w:tc>
        <w:tc>
          <w:tcPr>
            <w:tcW w:w="1395" w:type="dxa"/>
            <w:shd w:val="clear" w:color="auto" w:fill="auto"/>
            <w:tcMar>
              <w:top w:w="100" w:type="dxa"/>
              <w:left w:w="100" w:type="dxa"/>
              <w:bottom w:w="100" w:type="dxa"/>
              <w:right w:w="100" w:type="dxa"/>
            </w:tcMar>
          </w:tcPr>
          <w:p w14:paraId="090186BA" w14:textId="77777777" w:rsidR="008E7A8C" w:rsidRDefault="00F06C80">
            <w:pPr>
              <w:widowControl w:val="0"/>
              <w:spacing w:line="240" w:lineRule="auto"/>
              <w:rPr>
                <w:b/>
                <w:i/>
                <w:sz w:val="20"/>
                <w:szCs w:val="20"/>
              </w:rPr>
            </w:pPr>
            <w:r>
              <w:rPr>
                <w:b/>
                <w:i/>
                <w:sz w:val="20"/>
                <w:szCs w:val="20"/>
              </w:rPr>
              <w:t>Silver</w:t>
            </w:r>
          </w:p>
        </w:tc>
        <w:tc>
          <w:tcPr>
            <w:tcW w:w="1305" w:type="dxa"/>
            <w:shd w:val="clear" w:color="auto" w:fill="auto"/>
            <w:tcMar>
              <w:top w:w="100" w:type="dxa"/>
              <w:left w:w="100" w:type="dxa"/>
              <w:bottom w:w="100" w:type="dxa"/>
              <w:right w:w="100" w:type="dxa"/>
            </w:tcMar>
          </w:tcPr>
          <w:p w14:paraId="1A9A337D" w14:textId="77777777" w:rsidR="008E7A8C" w:rsidRDefault="00F06C80">
            <w:pPr>
              <w:widowControl w:val="0"/>
              <w:spacing w:line="240" w:lineRule="auto"/>
              <w:rPr>
                <w:b/>
                <w:i/>
                <w:sz w:val="20"/>
                <w:szCs w:val="20"/>
              </w:rPr>
            </w:pPr>
            <w:r>
              <w:rPr>
                <w:b/>
                <w:i/>
                <w:sz w:val="20"/>
                <w:szCs w:val="20"/>
              </w:rPr>
              <w:t>Bronze</w:t>
            </w:r>
          </w:p>
        </w:tc>
      </w:tr>
      <w:tr w:rsidR="008E7A8C" w14:paraId="29953ACF" w14:textId="77777777">
        <w:trPr>
          <w:trHeight w:val="1200"/>
        </w:trPr>
        <w:tc>
          <w:tcPr>
            <w:tcW w:w="2700" w:type="dxa"/>
            <w:shd w:val="clear" w:color="auto" w:fill="auto"/>
            <w:tcMar>
              <w:top w:w="100" w:type="dxa"/>
              <w:left w:w="100" w:type="dxa"/>
              <w:bottom w:w="100" w:type="dxa"/>
              <w:right w:w="100" w:type="dxa"/>
            </w:tcMar>
          </w:tcPr>
          <w:p w14:paraId="67229D15" w14:textId="77777777" w:rsidR="008E7A8C" w:rsidRDefault="00F06C80">
            <w:pPr>
              <w:widowControl w:val="0"/>
              <w:spacing w:line="240" w:lineRule="auto"/>
              <w:rPr>
                <w:sz w:val="20"/>
                <w:szCs w:val="20"/>
              </w:rPr>
            </w:pPr>
            <w:r>
              <w:rPr>
                <w:sz w:val="20"/>
                <w:szCs w:val="20"/>
              </w:rPr>
              <w:t>Network Connection</w:t>
            </w:r>
            <w:r>
              <w:rPr>
                <w:sz w:val="20"/>
                <w:szCs w:val="20"/>
                <w:vertAlign w:val="superscript"/>
              </w:rPr>
              <w:footnoteReference w:id="2"/>
            </w:r>
          </w:p>
        </w:tc>
        <w:tc>
          <w:tcPr>
            <w:tcW w:w="2235" w:type="dxa"/>
            <w:shd w:val="clear" w:color="auto" w:fill="auto"/>
            <w:tcMar>
              <w:top w:w="100" w:type="dxa"/>
              <w:left w:w="100" w:type="dxa"/>
              <w:bottom w:w="100" w:type="dxa"/>
              <w:right w:w="100" w:type="dxa"/>
            </w:tcMar>
          </w:tcPr>
          <w:p w14:paraId="35F12C22" w14:textId="77777777" w:rsidR="008E7A8C" w:rsidRDefault="00F06C80">
            <w:pPr>
              <w:widowControl w:val="0"/>
              <w:spacing w:line="240" w:lineRule="auto"/>
              <w:rPr>
                <w:sz w:val="20"/>
                <w:szCs w:val="20"/>
              </w:rPr>
            </w:pPr>
            <w:r>
              <w:rPr>
                <w:sz w:val="20"/>
                <w:szCs w:val="20"/>
              </w:rPr>
              <w:t>Free Connection of Choice</w:t>
            </w:r>
          </w:p>
        </w:tc>
        <w:tc>
          <w:tcPr>
            <w:tcW w:w="1890" w:type="dxa"/>
            <w:shd w:val="clear" w:color="auto" w:fill="auto"/>
            <w:tcMar>
              <w:top w:w="100" w:type="dxa"/>
              <w:left w:w="100" w:type="dxa"/>
              <w:bottom w:w="100" w:type="dxa"/>
              <w:right w:w="100" w:type="dxa"/>
            </w:tcMar>
          </w:tcPr>
          <w:p w14:paraId="0036F7B6" w14:textId="77777777" w:rsidR="008E7A8C" w:rsidRDefault="00F06C80">
            <w:pPr>
              <w:widowControl w:val="0"/>
              <w:spacing w:line="240" w:lineRule="auto"/>
              <w:rPr>
                <w:sz w:val="20"/>
                <w:szCs w:val="20"/>
              </w:rPr>
            </w:pPr>
            <w:r>
              <w:rPr>
                <w:sz w:val="20"/>
                <w:szCs w:val="20"/>
              </w:rPr>
              <w:t>Free Connection of Choice</w:t>
            </w:r>
          </w:p>
        </w:tc>
        <w:tc>
          <w:tcPr>
            <w:tcW w:w="1485" w:type="dxa"/>
            <w:shd w:val="clear" w:color="auto" w:fill="auto"/>
            <w:tcMar>
              <w:top w:w="100" w:type="dxa"/>
              <w:left w:w="100" w:type="dxa"/>
              <w:bottom w:w="100" w:type="dxa"/>
              <w:right w:w="100" w:type="dxa"/>
            </w:tcMar>
          </w:tcPr>
          <w:p w14:paraId="57C9AF0C" w14:textId="77777777" w:rsidR="008E7A8C" w:rsidRDefault="00F06C80">
            <w:pPr>
              <w:widowControl w:val="0"/>
              <w:spacing w:line="240" w:lineRule="auto"/>
              <w:rPr>
                <w:sz w:val="20"/>
                <w:szCs w:val="20"/>
              </w:rPr>
            </w:pPr>
            <w:r>
              <w:rPr>
                <w:sz w:val="20"/>
                <w:szCs w:val="20"/>
              </w:rPr>
              <w:t>Free 1Gb/s or 10Gb/s, or Discounted 100Gb/s</w:t>
            </w:r>
          </w:p>
        </w:tc>
        <w:tc>
          <w:tcPr>
            <w:tcW w:w="1395" w:type="dxa"/>
            <w:shd w:val="clear" w:color="auto" w:fill="auto"/>
            <w:tcMar>
              <w:top w:w="100" w:type="dxa"/>
              <w:left w:w="100" w:type="dxa"/>
              <w:bottom w:w="100" w:type="dxa"/>
              <w:right w:w="100" w:type="dxa"/>
            </w:tcMar>
          </w:tcPr>
          <w:p w14:paraId="6F4D4676" w14:textId="77777777" w:rsidR="008E7A8C" w:rsidRDefault="00F06C80">
            <w:pPr>
              <w:widowControl w:val="0"/>
              <w:spacing w:line="240" w:lineRule="auto"/>
              <w:rPr>
                <w:sz w:val="20"/>
                <w:szCs w:val="20"/>
              </w:rPr>
            </w:pPr>
            <w:r>
              <w:rPr>
                <w:sz w:val="20"/>
                <w:szCs w:val="20"/>
              </w:rPr>
              <w:t>Free 1Gb/s or 50% Discounted 10Gb/s</w:t>
            </w:r>
          </w:p>
        </w:tc>
        <w:tc>
          <w:tcPr>
            <w:tcW w:w="1305" w:type="dxa"/>
            <w:shd w:val="clear" w:color="auto" w:fill="auto"/>
            <w:tcMar>
              <w:top w:w="100" w:type="dxa"/>
              <w:left w:w="100" w:type="dxa"/>
              <w:bottom w:w="100" w:type="dxa"/>
              <w:right w:w="100" w:type="dxa"/>
            </w:tcMar>
          </w:tcPr>
          <w:p w14:paraId="029502B3" w14:textId="77777777" w:rsidR="008E7A8C" w:rsidRDefault="00F06C80">
            <w:pPr>
              <w:widowControl w:val="0"/>
              <w:spacing w:line="240" w:lineRule="auto"/>
              <w:rPr>
                <w:sz w:val="20"/>
                <w:szCs w:val="20"/>
              </w:rPr>
            </w:pPr>
            <w:r>
              <w:rPr>
                <w:sz w:val="20"/>
                <w:szCs w:val="20"/>
              </w:rPr>
              <w:t>50% Discounted 1Gb/s</w:t>
            </w:r>
          </w:p>
        </w:tc>
      </w:tr>
      <w:tr w:rsidR="008E7A8C" w14:paraId="221E00E5" w14:textId="77777777">
        <w:tc>
          <w:tcPr>
            <w:tcW w:w="2700" w:type="dxa"/>
            <w:shd w:val="clear" w:color="auto" w:fill="auto"/>
            <w:tcMar>
              <w:top w:w="100" w:type="dxa"/>
              <w:left w:w="100" w:type="dxa"/>
              <w:bottom w:w="100" w:type="dxa"/>
              <w:right w:w="100" w:type="dxa"/>
            </w:tcMar>
          </w:tcPr>
          <w:p w14:paraId="5CFDF05D" w14:textId="77777777" w:rsidR="008E7A8C" w:rsidRDefault="00F06C80">
            <w:pPr>
              <w:widowControl w:val="0"/>
              <w:spacing w:line="240" w:lineRule="auto"/>
              <w:rPr>
                <w:sz w:val="20"/>
                <w:szCs w:val="20"/>
              </w:rPr>
            </w:pPr>
            <w:r>
              <w:rPr>
                <w:sz w:val="20"/>
                <w:szCs w:val="20"/>
              </w:rPr>
              <w:t>Exhibitor Staff Badges</w:t>
            </w:r>
            <w:r>
              <w:rPr>
                <w:sz w:val="20"/>
                <w:szCs w:val="20"/>
                <w:vertAlign w:val="superscript"/>
              </w:rPr>
              <w:footnoteReference w:id="3"/>
            </w:r>
          </w:p>
        </w:tc>
        <w:tc>
          <w:tcPr>
            <w:tcW w:w="2235" w:type="dxa"/>
            <w:shd w:val="clear" w:color="auto" w:fill="auto"/>
            <w:tcMar>
              <w:top w:w="100" w:type="dxa"/>
              <w:left w:w="100" w:type="dxa"/>
              <w:bottom w:w="100" w:type="dxa"/>
              <w:right w:w="100" w:type="dxa"/>
            </w:tcMar>
          </w:tcPr>
          <w:p w14:paraId="14FB1679" w14:textId="77777777" w:rsidR="008E7A8C" w:rsidRDefault="00F06C80">
            <w:pPr>
              <w:widowControl w:val="0"/>
              <w:spacing w:line="240" w:lineRule="auto"/>
              <w:rPr>
                <w:sz w:val="20"/>
                <w:szCs w:val="20"/>
              </w:rPr>
            </w:pPr>
            <w:r>
              <w:rPr>
                <w:sz w:val="20"/>
                <w:szCs w:val="20"/>
              </w:rPr>
              <w:t>5</w:t>
            </w:r>
          </w:p>
        </w:tc>
        <w:tc>
          <w:tcPr>
            <w:tcW w:w="1890" w:type="dxa"/>
            <w:shd w:val="clear" w:color="auto" w:fill="auto"/>
            <w:tcMar>
              <w:top w:w="100" w:type="dxa"/>
              <w:left w:w="100" w:type="dxa"/>
              <w:bottom w:w="100" w:type="dxa"/>
              <w:right w:w="100" w:type="dxa"/>
            </w:tcMar>
          </w:tcPr>
          <w:p w14:paraId="7F99EF01" w14:textId="77777777" w:rsidR="008E7A8C" w:rsidRDefault="00F06C80">
            <w:pPr>
              <w:widowControl w:val="0"/>
              <w:spacing w:line="240" w:lineRule="auto"/>
              <w:rPr>
                <w:sz w:val="20"/>
                <w:szCs w:val="20"/>
              </w:rPr>
            </w:pPr>
            <w:r>
              <w:rPr>
                <w:sz w:val="20"/>
                <w:szCs w:val="20"/>
              </w:rPr>
              <w:t>4</w:t>
            </w:r>
          </w:p>
        </w:tc>
        <w:tc>
          <w:tcPr>
            <w:tcW w:w="1485" w:type="dxa"/>
            <w:shd w:val="clear" w:color="auto" w:fill="auto"/>
            <w:tcMar>
              <w:top w:w="100" w:type="dxa"/>
              <w:left w:w="100" w:type="dxa"/>
              <w:bottom w:w="100" w:type="dxa"/>
              <w:right w:w="100" w:type="dxa"/>
            </w:tcMar>
          </w:tcPr>
          <w:p w14:paraId="4F72EB67" w14:textId="77777777" w:rsidR="008E7A8C" w:rsidRDefault="00F06C80">
            <w:pPr>
              <w:widowControl w:val="0"/>
              <w:spacing w:line="240" w:lineRule="auto"/>
              <w:rPr>
                <w:sz w:val="20"/>
                <w:szCs w:val="20"/>
              </w:rPr>
            </w:pPr>
            <w:r>
              <w:rPr>
                <w:sz w:val="20"/>
                <w:szCs w:val="20"/>
              </w:rPr>
              <w:t>3</w:t>
            </w:r>
          </w:p>
        </w:tc>
        <w:tc>
          <w:tcPr>
            <w:tcW w:w="1395" w:type="dxa"/>
            <w:shd w:val="clear" w:color="auto" w:fill="auto"/>
            <w:tcMar>
              <w:top w:w="100" w:type="dxa"/>
              <w:left w:w="100" w:type="dxa"/>
              <w:bottom w:w="100" w:type="dxa"/>
              <w:right w:w="100" w:type="dxa"/>
            </w:tcMar>
          </w:tcPr>
          <w:p w14:paraId="06BDB9F2" w14:textId="77777777" w:rsidR="008E7A8C" w:rsidRDefault="00F06C80">
            <w:pPr>
              <w:widowControl w:val="0"/>
              <w:spacing w:line="240" w:lineRule="auto"/>
              <w:rPr>
                <w:sz w:val="20"/>
                <w:szCs w:val="20"/>
              </w:rPr>
            </w:pPr>
            <w:r>
              <w:rPr>
                <w:sz w:val="20"/>
                <w:szCs w:val="20"/>
              </w:rPr>
              <w:t>2</w:t>
            </w:r>
          </w:p>
        </w:tc>
        <w:tc>
          <w:tcPr>
            <w:tcW w:w="1305" w:type="dxa"/>
            <w:shd w:val="clear" w:color="auto" w:fill="auto"/>
            <w:tcMar>
              <w:top w:w="100" w:type="dxa"/>
              <w:left w:w="100" w:type="dxa"/>
              <w:bottom w:w="100" w:type="dxa"/>
              <w:right w:w="100" w:type="dxa"/>
            </w:tcMar>
          </w:tcPr>
          <w:p w14:paraId="37931F21" w14:textId="77777777" w:rsidR="008E7A8C" w:rsidRDefault="00F06C80">
            <w:pPr>
              <w:widowControl w:val="0"/>
              <w:spacing w:line="240" w:lineRule="auto"/>
              <w:rPr>
                <w:sz w:val="20"/>
                <w:szCs w:val="20"/>
              </w:rPr>
            </w:pPr>
            <w:r>
              <w:rPr>
                <w:sz w:val="20"/>
                <w:szCs w:val="20"/>
              </w:rPr>
              <w:t>1</w:t>
            </w:r>
          </w:p>
        </w:tc>
      </w:tr>
      <w:tr w:rsidR="008E7A8C" w14:paraId="48380478" w14:textId="77777777">
        <w:trPr>
          <w:trHeight w:val="440"/>
        </w:trPr>
        <w:tc>
          <w:tcPr>
            <w:tcW w:w="2700" w:type="dxa"/>
            <w:shd w:val="clear" w:color="auto" w:fill="auto"/>
            <w:tcMar>
              <w:top w:w="100" w:type="dxa"/>
              <w:left w:w="100" w:type="dxa"/>
              <w:bottom w:w="100" w:type="dxa"/>
              <w:right w:w="100" w:type="dxa"/>
            </w:tcMar>
          </w:tcPr>
          <w:p w14:paraId="741504BD" w14:textId="77777777" w:rsidR="008E7A8C" w:rsidRDefault="00660923">
            <w:pPr>
              <w:widowControl w:val="0"/>
              <w:spacing w:line="240" w:lineRule="auto"/>
              <w:rPr>
                <w:sz w:val="20"/>
                <w:szCs w:val="20"/>
              </w:rPr>
            </w:pPr>
            <w:hyperlink w:anchor="_auehpu5xrecq">
              <w:r w:rsidR="00F06C80">
                <w:rPr>
                  <w:color w:val="1155CC"/>
                  <w:sz w:val="20"/>
                  <w:szCs w:val="20"/>
                  <w:u w:val="single"/>
                </w:rPr>
                <w:t>Logo</w:t>
              </w:r>
            </w:hyperlink>
            <w:r w:rsidR="00F06C80">
              <w:rPr>
                <w:sz w:val="20"/>
                <w:szCs w:val="20"/>
              </w:rPr>
              <w:t xml:space="preserve"> on NOC Banner</w:t>
            </w:r>
          </w:p>
        </w:tc>
        <w:tc>
          <w:tcPr>
            <w:tcW w:w="2235" w:type="dxa"/>
            <w:shd w:val="clear" w:color="auto" w:fill="auto"/>
            <w:tcMar>
              <w:top w:w="100" w:type="dxa"/>
              <w:left w:w="100" w:type="dxa"/>
              <w:bottom w:w="100" w:type="dxa"/>
              <w:right w:w="100" w:type="dxa"/>
            </w:tcMar>
          </w:tcPr>
          <w:p w14:paraId="6563C5A9" w14:textId="116323CA" w:rsidR="008E7A8C" w:rsidRDefault="00F06C80">
            <w:pPr>
              <w:widowControl w:val="0"/>
              <w:spacing w:line="240" w:lineRule="auto"/>
              <w:rPr>
                <w:sz w:val="20"/>
                <w:szCs w:val="20"/>
              </w:rPr>
            </w:pPr>
            <w:r>
              <w:rPr>
                <w:sz w:val="20"/>
                <w:szCs w:val="20"/>
              </w:rPr>
              <w:t xml:space="preserve">1st </w:t>
            </w:r>
            <w:r w:rsidR="00E02A7F">
              <w:rPr>
                <w:sz w:val="20"/>
                <w:szCs w:val="20"/>
              </w:rPr>
              <w:t>Tier</w:t>
            </w:r>
          </w:p>
        </w:tc>
        <w:tc>
          <w:tcPr>
            <w:tcW w:w="1890" w:type="dxa"/>
            <w:shd w:val="clear" w:color="auto" w:fill="auto"/>
            <w:tcMar>
              <w:top w:w="100" w:type="dxa"/>
              <w:left w:w="100" w:type="dxa"/>
              <w:bottom w:w="100" w:type="dxa"/>
              <w:right w:w="100" w:type="dxa"/>
            </w:tcMar>
          </w:tcPr>
          <w:p w14:paraId="3FA2E01A" w14:textId="2360A96B" w:rsidR="008E7A8C" w:rsidRDefault="00F06C80">
            <w:pPr>
              <w:widowControl w:val="0"/>
              <w:spacing w:line="240" w:lineRule="auto"/>
              <w:rPr>
                <w:sz w:val="20"/>
                <w:szCs w:val="20"/>
              </w:rPr>
            </w:pPr>
            <w:r>
              <w:rPr>
                <w:sz w:val="20"/>
                <w:szCs w:val="20"/>
              </w:rPr>
              <w:t xml:space="preserve">2nd </w:t>
            </w:r>
            <w:r w:rsidR="00E02A7F">
              <w:rPr>
                <w:sz w:val="20"/>
                <w:szCs w:val="20"/>
              </w:rPr>
              <w:t>Tier</w:t>
            </w:r>
          </w:p>
        </w:tc>
        <w:tc>
          <w:tcPr>
            <w:tcW w:w="1485" w:type="dxa"/>
            <w:shd w:val="clear" w:color="auto" w:fill="auto"/>
            <w:tcMar>
              <w:top w:w="100" w:type="dxa"/>
              <w:left w:w="100" w:type="dxa"/>
              <w:bottom w:w="100" w:type="dxa"/>
              <w:right w:w="100" w:type="dxa"/>
            </w:tcMar>
          </w:tcPr>
          <w:p w14:paraId="667C1B03" w14:textId="4E5027B7" w:rsidR="008E7A8C" w:rsidRDefault="00F06C80">
            <w:pPr>
              <w:widowControl w:val="0"/>
              <w:spacing w:line="240" w:lineRule="auto"/>
              <w:rPr>
                <w:sz w:val="20"/>
                <w:szCs w:val="20"/>
              </w:rPr>
            </w:pPr>
            <w:r>
              <w:rPr>
                <w:sz w:val="20"/>
                <w:szCs w:val="20"/>
              </w:rPr>
              <w:t xml:space="preserve">3rd </w:t>
            </w:r>
            <w:r w:rsidR="00E02A7F">
              <w:rPr>
                <w:sz w:val="20"/>
                <w:szCs w:val="20"/>
              </w:rPr>
              <w:t>Tier</w:t>
            </w:r>
          </w:p>
        </w:tc>
        <w:tc>
          <w:tcPr>
            <w:tcW w:w="1395" w:type="dxa"/>
            <w:shd w:val="clear" w:color="auto" w:fill="auto"/>
            <w:tcMar>
              <w:top w:w="100" w:type="dxa"/>
              <w:left w:w="100" w:type="dxa"/>
              <w:bottom w:w="100" w:type="dxa"/>
              <w:right w:w="100" w:type="dxa"/>
            </w:tcMar>
          </w:tcPr>
          <w:p w14:paraId="42252C90" w14:textId="74107A02" w:rsidR="008E7A8C" w:rsidRDefault="00F06C80">
            <w:pPr>
              <w:widowControl w:val="0"/>
              <w:spacing w:line="240" w:lineRule="auto"/>
              <w:rPr>
                <w:sz w:val="20"/>
                <w:szCs w:val="20"/>
              </w:rPr>
            </w:pPr>
            <w:r>
              <w:rPr>
                <w:sz w:val="20"/>
                <w:szCs w:val="20"/>
              </w:rPr>
              <w:t xml:space="preserve">4th </w:t>
            </w:r>
            <w:r w:rsidR="00E02A7F">
              <w:rPr>
                <w:sz w:val="20"/>
                <w:szCs w:val="20"/>
              </w:rPr>
              <w:t>Tier</w:t>
            </w:r>
          </w:p>
        </w:tc>
        <w:tc>
          <w:tcPr>
            <w:tcW w:w="1305" w:type="dxa"/>
            <w:shd w:val="clear" w:color="auto" w:fill="auto"/>
            <w:tcMar>
              <w:top w:w="100" w:type="dxa"/>
              <w:left w:w="100" w:type="dxa"/>
              <w:bottom w:w="100" w:type="dxa"/>
              <w:right w:w="100" w:type="dxa"/>
            </w:tcMar>
          </w:tcPr>
          <w:p w14:paraId="272B6E6D" w14:textId="37259976" w:rsidR="008E7A8C" w:rsidRDefault="00F06C80">
            <w:pPr>
              <w:widowControl w:val="0"/>
              <w:spacing w:line="240" w:lineRule="auto"/>
              <w:rPr>
                <w:sz w:val="20"/>
                <w:szCs w:val="20"/>
              </w:rPr>
            </w:pPr>
            <w:r>
              <w:rPr>
                <w:sz w:val="20"/>
                <w:szCs w:val="20"/>
              </w:rPr>
              <w:t xml:space="preserve">5th </w:t>
            </w:r>
            <w:r w:rsidR="00E02A7F">
              <w:rPr>
                <w:sz w:val="20"/>
                <w:szCs w:val="20"/>
              </w:rPr>
              <w:t>Tier</w:t>
            </w:r>
          </w:p>
        </w:tc>
      </w:tr>
      <w:tr w:rsidR="008E7A8C" w14:paraId="6D35D8D1" w14:textId="77777777">
        <w:trPr>
          <w:trHeight w:val="900"/>
        </w:trPr>
        <w:tc>
          <w:tcPr>
            <w:tcW w:w="2700" w:type="dxa"/>
            <w:shd w:val="clear" w:color="auto" w:fill="auto"/>
            <w:tcMar>
              <w:top w:w="100" w:type="dxa"/>
              <w:left w:w="100" w:type="dxa"/>
              <w:bottom w:w="100" w:type="dxa"/>
              <w:right w:w="100" w:type="dxa"/>
            </w:tcMar>
          </w:tcPr>
          <w:p w14:paraId="28104444" w14:textId="77777777" w:rsidR="008E7A8C" w:rsidRDefault="00660923">
            <w:pPr>
              <w:widowControl w:val="0"/>
              <w:spacing w:line="240" w:lineRule="auto"/>
              <w:rPr>
                <w:color w:val="FF0000"/>
                <w:sz w:val="20"/>
                <w:szCs w:val="20"/>
              </w:rPr>
            </w:pPr>
            <w:hyperlink w:anchor="_auehpu5xrecq">
              <w:r w:rsidR="00F06C80">
                <w:rPr>
                  <w:color w:val="1155CC"/>
                  <w:sz w:val="20"/>
                  <w:szCs w:val="20"/>
                  <w:u w:val="single"/>
                </w:rPr>
                <w:t>Logo</w:t>
              </w:r>
            </w:hyperlink>
            <w:r w:rsidR="00F06C80">
              <w:rPr>
                <w:sz w:val="20"/>
                <w:szCs w:val="20"/>
              </w:rPr>
              <w:t xml:space="preserve"> Placement on Display Panels</w:t>
            </w:r>
          </w:p>
        </w:tc>
        <w:tc>
          <w:tcPr>
            <w:tcW w:w="2235" w:type="dxa"/>
            <w:shd w:val="clear" w:color="auto" w:fill="auto"/>
            <w:tcMar>
              <w:top w:w="100" w:type="dxa"/>
              <w:left w:w="100" w:type="dxa"/>
              <w:bottom w:w="100" w:type="dxa"/>
              <w:right w:w="100" w:type="dxa"/>
            </w:tcMar>
          </w:tcPr>
          <w:p w14:paraId="1317A1EC" w14:textId="77777777" w:rsidR="008E7A8C" w:rsidRDefault="00F06C80">
            <w:pPr>
              <w:widowControl w:val="0"/>
              <w:spacing w:line="240" w:lineRule="auto"/>
              <w:rPr>
                <w:sz w:val="20"/>
                <w:szCs w:val="20"/>
              </w:rPr>
            </w:pPr>
            <w:r>
              <w:rPr>
                <w:sz w:val="20"/>
                <w:szCs w:val="20"/>
              </w:rPr>
              <w:t>Guaranteed Front of NOC placement</w:t>
            </w:r>
          </w:p>
          <w:p w14:paraId="0CAB9D93" w14:textId="77777777" w:rsidR="008E7A8C" w:rsidRDefault="008E7A8C">
            <w:pPr>
              <w:widowControl w:val="0"/>
              <w:spacing w:line="240" w:lineRule="auto"/>
              <w:rPr>
                <w:sz w:val="20"/>
                <w:szCs w:val="20"/>
              </w:rPr>
            </w:pPr>
          </w:p>
        </w:tc>
        <w:tc>
          <w:tcPr>
            <w:tcW w:w="1890" w:type="dxa"/>
            <w:shd w:val="clear" w:color="auto" w:fill="auto"/>
            <w:tcMar>
              <w:top w:w="100" w:type="dxa"/>
              <w:left w:w="100" w:type="dxa"/>
              <w:bottom w:w="100" w:type="dxa"/>
              <w:right w:w="100" w:type="dxa"/>
            </w:tcMar>
          </w:tcPr>
          <w:p w14:paraId="2EC8C4C7" w14:textId="77777777" w:rsidR="008E7A8C" w:rsidRDefault="00F06C80">
            <w:pPr>
              <w:widowControl w:val="0"/>
              <w:spacing w:line="240" w:lineRule="auto"/>
              <w:rPr>
                <w:sz w:val="20"/>
                <w:szCs w:val="20"/>
              </w:rPr>
            </w:pPr>
            <w:r>
              <w:rPr>
                <w:sz w:val="20"/>
                <w:szCs w:val="20"/>
              </w:rPr>
              <w:t>Guaranteed Side of NOC placement</w:t>
            </w:r>
          </w:p>
        </w:tc>
        <w:tc>
          <w:tcPr>
            <w:tcW w:w="1485" w:type="dxa"/>
            <w:shd w:val="clear" w:color="auto" w:fill="auto"/>
            <w:tcMar>
              <w:top w:w="100" w:type="dxa"/>
              <w:left w:w="100" w:type="dxa"/>
              <w:bottom w:w="100" w:type="dxa"/>
              <w:right w:w="100" w:type="dxa"/>
            </w:tcMar>
          </w:tcPr>
          <w:p w14:paraId="6731DEDB" w14:textId="77777777" w:rsidR="008E7A8C" w:rsidRDefault="00F06C80">
            <w:pPr>
              <w:widowControl w:val="0"/>
              <w:spacing w:line="240" w:lineRule="auto"/>
              <w:rPr>
                <w:sz w:val="20"/>
                <w:szCs w:val="20"/>
              </w:rPr>
            </w:pPr>
            <w:r>
              <w:rPr>
                <w:sz w:val="20"/>
                <w:szCs w:val="20"/>
              </w:rPr>
              <w:t>Guaranteed Side of NOC placement</w:t>
            </w:r>
          </w:p>
        </w:tc>
        <w:tc>
          <w:tcPr>
            <w:tcW w:w="1395" w:type="dxa"/>
            <w:shd w:val="clear" w:color="auto" w:fill="auto"/>
            <w:tcMar>
              <w:top w:w="100" w:type="dxa"/>
              <w:left w:w="100" w:type="dxa"/>
              <w:bottom w:w="100" w:type="dxa"/>
              <w:right w:w="100" w:type="dxa"/>
            </w:tcMar>
          </w:tcPr>
          <w:p w14:paraId="7F3F6C38" w14:textId="77777777" w:rsidR="008E7A8C" w:rsidRDefault="00F06C80">
            <w:pPr>
              <w:widowControl w:val="0"/>
              <w:spacing w:line="240" w:lineRule="auto"/>
              <w:rPr>
                <w:sz w:val="20"/>
                <w:szCs w:val="20"/>
              </w:rPr>
            </w:pPr>
            <w:r>
              <w:rPr>
                <w:sz w:val="20"/>
                <w:szCs w:val="20"/>
              </w:rPr>
              <w:t>NOC or DNOC placement</w:t>
            </w:r>
          </w:p>
        </w:tc>
        <w:tc>
          <w:tcPr>
            <w:tcW w:w="1305" w:type="dxa"/>
            <w:shd w:val="clear" w:color="auto" w:fill="auto"/>
            <w:tcMar>
              <w:top w:w="100" w:type="dxa"/>
              <w:left w:w="100" w:type="dxa"/>
              <w:bottom w:w="100" w:type="dxa"/>
              <w:right w:w="100" w:type="dxa"/>
            </w:tcMar>
          </w:tcPr>
          <w:p w14:paraId="3F27996E" w14:textId="77777777" w:rsidR="008E7A8C" w:rsidRDefault="00F06C80">
            <w:pPr>
              <w:widowControl w:val="0"/>
              <w:spacing w:line="240" w:lineRule="auto"/>
              <w:rPr>
                <w:sz w:val="20"/>
                <w:szCs w:val="20"/>
              </w:rPr>
            </w:pPr>
            <w:r>
              <w:rPr>
                <w:sz w:val="20"/>
                <w:szCs w:val="20"/>
              </w:rPr>
              <w:t>DNOC placement</w:t>
            </w:r>
          </w:p>
        </w:tc>
      </w:tr>
      <w:tr w:rsidR="008E7A8C" w14:paraId="606C1B7D" w14:textId="77777777">
        <w:trPr>
          <w:trHeight w:val="660"/>
        </w:trPr>
        <w:tc>
          <w:tcPr>
            <w:tcW w:w="2700" w:type="dxa"/>
            <w:shd w:val="clear" w:color="auto" w:fill="auto"/>
            <w:tcMar>
              <w:top w:w="100" w:type="dxa"/>
              <w:left w:w="100" w:type="dxa"/>
              <w:bottom w:w="100" w:type="dxa"/>
              <w:right w:w="100" w:type="dxa"/>
            </w:tcMar>
          </w:tcPr>
          <w:p w14:paraId="45CBAB2F" w14:textId="77777777" w:rsidR="008E7A8C" w:rsidRDefault="00660923">
            <w:pPr>
              <w:widowControl w:val="0"/>
              <w:spacing w:line="240" w:lineRule="auto"/>
              <w:rPr>
                <w:sz w:val="20"/>
                <w:szCs w:val="20"/>
              </w:rPr>
            </w:pPr>
            <w:hyperlink w:anchor="_t7gwbgjgw62k">
              <w:r w:rsidR="00F06C80">
                <w:rPr>
                  <w:color w:val="1155CC"/>
                  <w:sz w:val="20"/>
                  <w:szCs w:val="20"/>
                  <w:u w:val="single"/>
                </w:rPr>
                <w:t>Customized Wall Panel</w:t>
              </w:r>
            </w:hyperlink>
          </w:p>
        </w:tc>
        <w:tc>
          <w:tcPr>
            <w:tcW w:w="2235" w:type="dxa"/>
            <w:shd w:val="clear" w:color="auto" w:fill="auto"/>
            <w:tcMar>
              <w:top w:w="100" w:type="dxa"/>
              <w:left w:w="100" w:type="dxa"/>
              <w:bottom w:w="100" w:type="dxa"/>
              <w:right w:w="100" w:type="dxa"/>
            </w:tcMar>
          </w:tcPr>
          <w:p w14:paraId="3172FB39" w14:textId="77777777" w:rsidR="008E7A8C" w:rsidRDefault="00F06C80">
            <w:pPr>
              <w:widowControl w:val="0"/>
              <w:spacing w:line="240" w:lineRule="auto"/>
              <w:rPr>
                <w:sz w:val="20"/>
                <w:szCs w:val="20"/>
              </w:rPr>
            </w:pPr>
            <w:r>
              <w:rPr>
                <w:sz w:val="20"/>
                <w:szCs w:val="20"/>
              </w:rPr>
              <w:t>Guaranteed NOC placement</w:t>
            </w:r>
          </w:p>
        </w:tc>
        <w:tc>
          <w:tcPr>
            <w:tcW w:w="1890" w:type="dxa"/>
            <w:shd w:val="clear" w:color="auto" w:fill="auto"/>
            <w:tcMar>
              <w:top w:w="100" w:type="dxa"/>
              <w:left w:w="100" w:type="dxa"/>
              <w:bottom w:w="100" w:type="dxa"/>
              <w:right w:w="100" w:type="dxa"/>
            </w:tcMar>
          </w:tcPr>
          <w:p w14:paraId="231C88AF" w14:textId="77777777" w:rsidR="008E7A8C" w:rsidRDefault="00F06C80">
            <w:pPr>
              <w:widowControl w:val="0"/>
              <w:spacing w:line="240" w:lineRule="auto"/>
              <w:rPr>
                <w:sz w:val="20"/>
                <w:szCs w:val="20"/>
              </w:rPr>
            </w:pPr>
            <w:r>
              <w:rPr>
                <w:sz w:val="20"/>
                <w:szCs w:val="20"/>
              </w:rPr>
              <w:t>Guaranteed NOC placement</w:t>
            </w:r>
          </w:p>
        </w:tc>
        <w:tc>
          <w:tcPr>
            <w:tcW w:w="1485" w:type="dxa"/>
            <w:shd w:val="clear" w:color="auto" w:fill="auto"/>
            <w:tcMar>
              <w:top w:w="100" w:type="dxa"/>
              <w:left w:w="100" w:type="dxa"/>
              <w:bottom w:w="100" w:type="dxa"/>
              <w:right w:w="100" w:type="dxa"/>
            </w:tcMar>
          </w:tcPr>
          <w:p w14:paraId="18B46649" w14:textId="77777777" w:rsidR="008E7A8C" w:rsidRDefault="00F06C80">
            <w:pPr>
              <w:widowControl w:val="0"/>
              <w:spacing w:line="240" w:lineRule="auto"/>
              <w:rPr>
                <w:sz w:val="20"/>
                <w:szCs w:val="20"/>
              </w:rPr>
            </w:pPr>
            <w:r>
              <w:rPr>
                <w:sz w:val="20"/>
                <w:szCs w:val="20"/>
              </w:rPr>
              <w:t xml:space="preserve">NOC or DNOC </w:t>
            </w:r>
          </w:p>
        </w:tc>
        <w:tc>
          <w:tcPr>
            <w:tcW w:w="1395" w:type="dxa"/>
            <w:shd w:val="clear" w:color="auto" w:fill="auto"/>
            <w:tcMar>
              <w:top w:w="100" w:type="dxa"/>
              <w:left w:w="100" w:type="dxa"/>
              <w:bottom w:w="100" w:type="dxa"/>
              <w:right w:w="100" w:type="dxa"/>
            </w:tcMar>
          </w:tcPr>
          <w:p w14:paraId="5BC4C7A6"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272C0FEF" w14:textId="77777777" w:rsidR="008E7A8C" w:rsidRDefault="00F06C80">
            <w:pPr>
              <w:widowControl w:val="0"/>
              <w:spacing w:line="240" w:lineRule="auto"/>
              <w:rPr>
                <w:sz w:val="20"/>
                <w:szCs w:val="20"/>
              </w:rPr>
            </w:pPr>
            <w:r>
              <w:rPr>
                <w:sz w:val="20"/>
                <w:szCs w:val="20"/>
              </w:rPr>
              <w:t>N/A</w:t>
            </w:r>
          </w:p>
        </w:tc>
      </w:tr>
      <w:tr w:rsidR="008E7A8C" w14:paraId="2E2F7B95" w14:textId="77777777">
        <w:trPr>
          <w:trHeight w:val="720"/>
        </w:trPr>
        <w:tc>
          <w:tcPr>
            <w:tcW w:w="2700" w:type="dxa"/>
            <w:shd w:val="clear" w:color="auto" w:fill="auto"/>
            <w:tcMar>
              <w:top w:w="100" w:type="dxa"/>
              <w:left w:w="100" w:type="dxa"/>
              <w:bottom w:w="100" w:type="dxa"/>
              <w:right w:w="100" w:type="dxa"/>
            </w:tcMar>
          </w:tcPr>
          <w:p w14:paraId="2E67782E" w14:textId="01082C12" w:rsidR="008E7A8C" w:rsidRDefault="00F06C80">
            <w:pPr>
              <w:widowControl w:val="0"/>
              <w:spacing w:line="240" w:lineRule="auto"/>
              <w:rPr>
                <w:sz w:val="20"/>
                <w:szCs w:val="20"/>
              </w:rPr>
            </w:pPr>
            <w:r>
              <w:rPr>
                <w:sz w:val="20"/>
                <w:szCs w:val="20"/>
              </w:rPr>
              <w:t xml:space="preserve">Logo and Mention during SC General Chair Keynote </w:t>
            </w:r>
          </w:p>
        </w:tc>
        <w:tc>
          <w:tcPr>
            <w:tcW w:w="2235" w:type="dxa"/>
            <w:shd w:val="clear" w:color="auto" w:fill="auto"/>
            <w:tcMar>
              <w:top w:w="100" w:type="dxa"/>
              <w:left w:w="100" w:type="dxa"/>
              <w:bottom w:w="100" w:type="dxa"/>
              <w:right w:w="100" w:type="dxa"/>
            </w:tcMar>
          </w:tcPr>
          <w:p w14:paraId="527A5A85" w14:textId="77777777" w:rsidR="008E7A8C" w:rsidRDefault="00F06C80">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3AEF8A0A" w14:textId="77777777" w:rsidR="008E7A8C" w:rsidRDefault="00F06C80">
            <w:pPr>
              <w:widowControl w:val="0"/>
              <w:spacing w:line="240" w:lineRule="auto"/>
              <w:rPr>
                <w:sz w:val="20"/>
                <w:szCs w:val="20"/>
              </w:rPr>
            </w:pPr>
            <w:r>
              <w:rPr>
                <w:sz w:val="20"/>
                <w:szCs w:val="20"/>
              </w:rPr>
              <w:t>Yes</w:t>
            </w:r>
          </w:p>
        </w:tc>
        <w:tc>
          <w:tcPr>
            <w:tcW w:w="1485" w:type="dxa"/>
            <w:shd w:val="clear" w:color="auto" w:fill="auto"/>
            <w:tcMar>
              <w:top w:w="100" w:type="dxa"/>
              <w:left w:w="100" w:type="dxa"/>
              <w:bottom w:w="100" w:type="dxa"/>
              <w:right w:w="100" w:type="dxa"/>
            </w:tcMar>
          </w:tcPr>
          <w:p w14:paraId="128F86CA" w14:textId="77777777" w:rsidR="008E7A8C" w:rsidRDefault="00F06C80">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2732AF1A"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5E74495E" w14:textId="77777777" w:rsidR="008E7A8C" w:rsidRDefault="00F06C80">
            <w:pPr>
              <w:widowControl w:val="0"/>
              <w:spacing w:line="240" w:lineRule="auto"/>
              <w:rPr>
                <w:sz w:val="20"/>
                <w:szCs w:val="20"/>
              </w:rPr>
            </w:pPr>
            <w:r>
              <w:rPr>
                <w:sz w:val="20"/>
                <w:szCs w:val="20"/>
              </w:rPr>
              <w:t>N/A</w:t>
            </w:r>
          </w:p>
        </w:tc>
      </w:tr>
      <w:tr w:rsidR="00691447" w14:paraId="7E23E079" w14:textId="77777777">
        <w:trPr>
          <w:trHeight w:val="720"/>
        </w:trPr>
        <w:tc>
          <w:tcPr>
            <w:tcW w:w="2700" w:type="dxa"/>
            <w:shd w:val="clear" w:color="auto" w:fill="auto"/>
            <w:tcMar>
              <w:top w:w="100" w:type="dxa"/>
              <w:left w:w="100" w:type="dxa"/>
              <w:bottom w:w="100" w:type="dxa"/>
              <w:right w:w="100" w:type="dxa"/>
            </w:tcMar>
          </w:tcPr>
          <w:p w14:paraId="799224B4" w14:textId="7D7A9242" w:rsidR="00691447" w:rsidRDefault="00691447">
            <w:pPr>
              <w:widowControl w:val="0"/>
              <w:spacing w:line="240" w:lineRule="auto"/>
              <w:rPr>
                <w:sz w:val="20"/>
                <w:szCs w:val="20"/>
              </w:rPr>
            </w:pPr>
            <w:r>
              <w:rPr>
                <w:sz w:val="20"/>
                <w:szCs w:val="20"/>
              </w:rPr>
              <w:lastRenderedPageBreak/>
              <w:t xml:space="preserve">SC Blog Post Highlighting </w:t>
            </w:r>
            <w:r w:rsidR="006D5133">
              <w:rPr>
                <w:sz w:val="20"/>
                <w:szCs w:val="20"/>
              </w:rPr>
              <w:t xml:space="preserve">Diamond </w:t>
            </w:r>
            <w:r>
              <w:rPr>
                <w:sz w:val="20"/>
                <w:szCs w:val="20"/>
              </w:rPr>
              <w:t>Contributor</w:t>
            </w:r>
            <w:r w:rsidR="006D5133">
              <w:rPr>
                <w:sz w:val="20"/>
                <w:szCs w:val="20"/>
              </w:rPr>
              <w:t>s</w:t>
            </w:r>
          </w:p>
        </w:tc>
        <w:tc>
          <w:tcPr>
            <w:tcW w:w="2235" w:type="dxa"/>
            <w:shd w:val="clear" w:color="auto" w:fill="auto"/>
            <w:tcMar>
              <w:top w:w="100" w:type="dxa"/>
              <w:left w:w="100" w:type="dxa"/>
              <w:bottom w:w="100" w:type="dxa"/>
              <w:right w:w="100" w:type="dxa"/>
            </w:tcMar>
          </w:tcPr>
          <w:p w14:paraId="76971528" w14:textId="6425E6DB" w:rsidR="00691447" w:rsidRDefault="00691447">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1D13A4D5" w14:textId="318F54D4" w:rsidR="00691447" w:rsidRDefault="006D5133">
            <w:pPr>
              <w:widowControl w:val="0"/>
              <w:spacing w:line="240" w:lineRule="auto"/>
              <w:rPr>
                <w:sz w:val="20"/>
                <w:szCs w:val="20"/>
              </w:rPr>
            </w:pPr>
            <w:r>
              <w:rPr>
                <w:sz w:val="20"/>
                <w:szCs w:val="20"/>
              </w:rPr>
              <w:t>N/A</w:t>
            </w:r>
          </w:p>
        </w:tc>
        <w:tc>
          <w:tcPr>
            <w:tcW w:w="1485" w:type="dxa"/>
            <w:shd w:val="clear" w:color="auto" w:fill="auto"/>
            <w:tcMar>
              <w:top w:w="100" w:type="dxa"/>
              <w:left w:w="100" w:type="dxa"/>
              <w:bottom w:w="100" w:type="dxa"/>
              <w:right w:w="100" w:type="dxa"/>
            </w:tcMar>
          </w:tcPr>
          <w:p w14:paraId="15A73841" w14:textId="62B61BE3" w:rsidR="00691447" w:rsidRDefault="006D5133">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4B25C3EB" w14:textId="7F58B4C1" w:rsidR="00691447" w:rsidRDefault="006D5133">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02D9F1F4" w14:textId="091B5E2E" w:rsidR="00691447" w:rsidRDefault="006D5133">
            <w:pPr>
              <w:widowControl w:val="0"/>
              <w:spacing w:line="240" w:lineRule="auto"/>
              <w:rPr>
                <w:sz w:val="20"/>
                <w:szCs w:val="20"/>
              </w:rPr>
            </w:pPr>
            <w:r>
              <w:rPr>
                <w:sz w:val="20"/>
                <w:szCs w:val="20"/>
              </w:rPr>
              <w:t>N/A</w:t>
            </w:r>
          </w:p>
        </w:tc>
      </w:tr>
      <w:tr w:rsidR="008E7A8C" w14:paraId="207321C4" w14:textId="77777777">
        <w:trPr>
          <w:trHeight w:val="660"/>
        </w:trPr>
        <w:tc>
          <w:tcPr>
            <w:tcW w:w="2700" w:type="dxa"/>
            <w:shd w:val="clear" w:color="auto" w:fill="auto"/>
            <w:tcMar>
              <w:top w:w="100" w:type="dxa"/>
              <w:left w:w="100" w:type="dxa"/>
              <w:bottom w:w="100" w:type="dxa"/>
              <w:right w:w="100" w:type="dxa"/>
            </w:tcMar>
          </w:tcPr>
          <w:p w14:paraId="6EA4D433" w14:textId="77777777" w:rsidR="008E7A8C" w:rsidRDefault="00F06C80">
            <w:pPr>
              <w:widowControl w:val="0"/>
              <w:spacing w:line="240" w:lineRule="auto"/>
              <w:rPr>
                <w:sz w:val="20"/>
                <w:szCs w:val="20"/>
              </w:rPr>
            </w:pPr>
            <w:proofErr w:type="spellStart"/>
            <w:r>
              <w:rPr>
                <w:sz w:val="20"/>
                <w:szCs w:val="20"/>
              </w:rPr>
              <w:t>SCinet</w:t>
            </w:r>
            <w:proofErr w:type="spellEnd"/>
            <w:r>
              <w:rPr>
                <w:sz w:val="20"/>
                <w:szCs w:val="20"/>
              </w:rPr>
              <w:t xml:space="preserve"> Contributor Web Page and Attendees Flier</w:t>
            </w:r>
          </w:p>
        </w:tc>
        <w:tc>
          <w:tcPr>
            <w:tcW w:w="2235" w:type="dxa"/>
            <w:shd w:val="clear" w:color="auto" w:fill="auto"/>
            <w:tcMar>
              <w:top w:w="100" w:type="dxa"/>
              <w:left w:w="100" w:type="dxa"/>
              <w:bottom w:w="100" w:type="dxa"/>
              <w:right w:w="100" w:type="dxa"/>
            </w:tcMar>
          </w:tcPr>
          <w:p w14:paraId="446D96E6" w14:textId="77777777" w:rsidR="008E7A8C" w:rsidRDefault="00F06C80">
            <w:pPr>
              <w:widowControl w:val="0"/>
              <w:spacing w:line="240" w:lineRule="auto"/>
              <w:rPr>
                <w:sz w:val="20"/>
                <w:szCs w:val="20"/>
              </w:rPr>
            </w:pPr>
            <w:r>
              <w:rPr>
                <w:sz w:val="20"/>
                <w:szCs w:val="20"/>
              </w:rPr>
              <w:t>1st Tier</w:t>
            </w:r>
          </w:p>
        </w:tc>
        <w:tc>
          <w:tcPr>
            <w:tcW w:w="1890" w:type="dxa"/>
            <w:shd w:val="clear" w:color="auto" w:fill="auto"/>
            <w:tcMar>
              <w:top w:w="100" w:type="dxa"/>
              <w:left w:w="100" w:type="dxa"/>
              <w:bottom w:w="100" w:type="dxa"/>
              <w:right w:w="100" w:type="dxa"/>
            </w:tcMar>
          </w:tcPr>
          <w:p w14:paraId="3B42BE76" w14:textId="77777777" w:rsidR="008E7A8C" w:rsidRDefault="00F06C80">
            <w:pPr>
              <w:widowControl w:val="0"/>
              <w:spacing w:line="240" w:lineRule="auto"/>
              <w:rPr>
                <w:sz w:val="20"/>
                <w:szCs w:val="20"/>
              </w:rPr>
            </w:pPr>
            <w:r>
              <w:rPr>
                <w:sz w:val="20"/>
                <w:szCs w:val="20"/>
              </w:rPr>
              <w:t>2nd Tier</w:t>
            </w:r>
          </w:p>
        </w:tc>
        <w:tc>
          <w:tcPr>
            <w:tcW w:w="1485" w:type="dxa"/>
            <w:shd w:val="clear" w:color="auto" w:fill="auto"/>
            <w:tcMar>
              <w:top w:w="100" w:type="dxa"/>
              <w:left w:w="100" w:type="dxa"/>
              <w:bottom w:w="100" w:type="dxa"/>
              <w:right w:w="100" w:type="dxa"/>
            </w:tcMar>
          </w:tcPr>
          <w:p w14:paraId="0A918498" w14:textId="77777777" w:rsidR="008E7A8C" w:rsidRDefault="00F06C80">
            <w:pPr>
              <w:widowControl w:val="0"/>
              <w:spacing w:line="240" w:lineRule="auto"/>
              <w:rPr>
                <w:sz w:val="20"/>
                <w:szCs w:val="20"/>
              </w:rPr>
            </w:pPr>
            <w:r>
              <w:rPr>
                <w:sz w:val="20"/>
                <w:szCs w:val="20"/>
              </w:rPr>
              <w:t>3rd Tier</w:t>
            </w:r>
          </w:p>
        </w:tc>
        <w:tc>
          <w:tcPr>
            <w:tcW w:w="1395" w:type="dxa"/>
            <w:shd w:val="clear" w:color="auto" w:fill="auto"/>
            <w:tcMar>
              <w:top w:w="100" w:type="dxa"/>
              <w:left w:w="100" w:type="dxa"/>
              <w:bottom w:w="100" w:type="dxa"/>
              <w:right w:w="100" w:type="dxa"/>
            </w:tcMar>
          </w:tcPr>
          <w:p w14:paraId="0B9878E3" w14:textId="77777777" w:rsidR="008E7A8C" w:rsidRDefault="00F06C80">
            <w:pPr>
              <w:widowControl w:val="0"/>
              <w:spacing w:line="240" w:lineRule="auto"/>
              <w:rPr>
                <w:sz w:val="20"/>
                <w:szCs w:val="20"/>
              </w:rPr>
            </w:pPr>
            <w:r>
              <w:rPr>
                <w:sz w:val="20"/>
                <w:szCs w:val="20"/>
              </w:rPr>
              <w:t>4th Tier</w:t>
            </w:r>
          </w:p>
        </w:tc>
        <w:tc>
          <w:tcPr>
            <w:tcW w:w="1305" w:type="dxa"/>
            <w:shd w:val="clear" w:color="auto" w:fill="auto"/>
            <w:tcMar>
              <w:top w:w="100" w:type="dxa"/>
              <w:left w:w="100" w:type="dxa"/>
              <w:bottom w:w="100" w:type="dxa"/>
              <w:right w:w="100" w:type="dxa"/>
            </w:tcMar>
          </w:tcPr>
          <w:p w14:paraId="736262BF" w14:textId="77777777" w:rsidR="008E7A8C" w:rsidRDefault="00F06C80">
            <w:pPr>
              <w:widowControl w:val="0"/>
              <w:spacing w:line="240" w:lineRule="auto"/>
              <w:rPr>
                <w:sz w:val="20"/>
                <w:szCs w:val="20"/>
              </w:rPr>
            </w:pPr>
            <w:r>
              <w:rPr>
                <w:sz w:val="20"/>
                <w:szCs w:val="20"/>
              </w:rPr>
              <w:t>5th Tier</w:t>
            </w:r>
          </w:p>
        </w:tc>
      </w:tr>
      <w:tr w:rsidR="008E7A8C" w14:paraId="4A457266" w14:textId="77777777">
        <w:tc>
          <w:tcPr>
            <w:tcW w:w="2700" w:type="dxa"/>
            <w:shd w:val="clear" w:color="auto" w:fill="auto"/>
            <w:tcMar>
              <w:top w:w="100" w:type="dxa"/>
              <w:left w:w="100" w:type="dxa"/>
              <w:bottom w:w="100" w:type="dxa"/>
              <w:right w:w="100" w:type="dxa"/>
            </w:tcMar>
          </w:tcPr>
          <w:p w14:paraId="7BE310B9" w14:textId="79F8CD2B" w:rsidR="008E7A8C" w:rsidRDefault="00F06C80">
            <w:pPr>
              <w:widowControl w:val="0"/>
              <w:spacing w:line="240" w:lineRule="auto"/>
              <w:rPr>
                <w:sz w:val="20"/>
                <w:szCs w:val="20"/>
              </w:rPr>
            </w:pPr>
            <w:proofErr w:type="spellStart"/>
            <w:r>
              <w:rPr>
                <w:sz w:val="20"/>
                <w:szCs w:val="20"/>
              </w:rPr>
              <w:t>SCinet</w:t>
            </w:r>
            <w:proofErr w:type="spellEnd"/>
            <w:r>
              <w:rPr>
                <w:sz w:val="20"/>
                <w:szCs w:val="20"/>
              </w:rPr>
              <w:t xml:space="preserve"> </w:t>
            </w:r>
            <w:r w:rsidR="006D5133">
              <w:rPr>
                <w:sz w:val="20"/>
                <w:szCs w:val="20"/>
              </w:rPr>
              <w:t>Interactive Experience</w:t>
            </w:r>
            <w:r w:rsidR="00CB4E04">
              <w:rPr>
                <w:sz w:val="20"/>
                <w:szCs w:val="20"/>
              </w:rPr>
              <w:t xml:space="preserve"> Kiosk</w:t>
            </w:r>
            <w:r>
              <w:rPr>
                <w:sz w:val="20"/>
                <w:szCs w:val="20"/>
                <w:vertAlign w:val="superscript"/>
              </w:rPr>
              <w:footnoteReference w:id="4"/>
            </w:r>
          </w:p>
        </w:tc>
        <w:tc>
          <w:tcPr>
            <w:tcW w:w="2235" w:type="dxa"/>
            <w:shd w:val="clear" w:color="auto" w:fill="auto"/>
            <w:tcMar>
              <w:top w:w="100" w:type="dxa"/>
              <w:left w:w="100" w:type="dxa"/>
              <w:bottom w:w="100" w:type="dxa"/>
              <w:right w:w="100" w:type="dxa"/>
            </w:tcMar>
          </w:tcPr>
          <w:p w14:paraId="51059612" w14:textId="75A9A2E6" w:rsidR="008E7A8C" w:rsidRDefault="002D1A40">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5E5B1CF5" w14:textId="77777777" w:rsidR="008E7A8C" w:rsidRDefault="00F06C80">
            <w:pPr>
              <w:widowControl w:val="0"/>
              <w:spacing w:line="240" w:lineRule="auto"/>
              <w:rPr>
                <w:sz w:val="20"/>
                <w:szCs w:val="20"/>
              </w:rPr>
            </w:pPr>
            <w:r>
              <w:rPr>
                <w:sz w:val="20"/>
                <w:szCs w:val="20"/>
              </w:rPr>
              <w:t>Yes</w:t>
            </w:r>
          </w:p>
        </w:tc>
        <w:tc>
          <w:tcPr>
            <w:tcW w:w="1485" w:type="dxa"/>
            <w:shd w:val="clear" w:color="auto" w:fill="auto"/>
            <w:tcMar>
              <w:top w:w="100" w:type="dxa"/>
              <w:left w:w="100" w:type="dxa"/>
              <w:bottom w:w="100" w:type="dxa"/>
              <w:right w:w="100" w:type="dxa"/>
            </w:tcMar>
          </w:tcPr>
          <w:p w14:paraId="6872DCD6" w14:textId="77777777" w:rsidR="008E7A8C" w:rsidRDefault="00F06C80">
            <w:pPr>
              <w:widowControl w:val="0"/>
              <w:spacing w:line="240" w:lineRule="auto"/>
              <w:rPr>
                <w:sz w:val="20"/>
                <w:szCs w:val="20"/>
              </w:rPr>
            </w:pPr>
            <w:r>
              <w:rPr>
                <w:sz w:val="20"/>
                <w:szCs w:val="20"/>
              </w:rPr>
              <w:t>Yes</w:t>
            </w:r>
          </w:p>
        </w:tc>
        <w:tc>
          <w:tcPr>
            <w:tcW w:w="1395" w:type="dxa"/>
            <w:shd w:val="clear" w:color="auto" w:fill="auto"/>
            <w:tcMar>
              <w:top w:w="100" w:type="dxa"/>
              <w:left w:w="100" w:type="dxa"/>
              <w:bottom w:w="100" w:type="dxa"/>
              <w:right w:w="100" w:type="dxa"/>
            </w:tcMar>
          </w:tcPr>
          <w:p w14:paraId="198EE4EC" w14:textId="77777777" w:rsidR="008E7A8C" w:rsidRDefault="00F06C80">
            <w:pPr>
              <w:widowControl w:val="0"/>
              <w:spacing w:line="240" w:lineRule="auto"/>
              <w:rPr>
                <w:sz w:val="20"/>
                <w:szCs w:val="20"/>
              </w:rPr>
            </w:pPr>
            <w:r>
              <w:rPr>
                <w:sz w:val="20"/>
                <w:szCs w:val="20"/>
              </w:rPr>
              <w:t>Yes</w:t>
            </w:r>
          </w:p>
        </w:tc>
        <w:tc>
          <w:tcPr>
            <w:tcW w:w="1305" w:type="dxa"/>
            <w:shd w:val="clear" w:color="auto" w:fill="auto"/>
            <w:tcMar>
              <w:top w:w="100" w:type="dxa"/>
              <w:left w:w="100" w:type="dxa"/>
              <w:bottom w:w="100" w:type="dxa"/>
              <w:right w:w="100" w:type="dxa"/>
            </w:tcMar>
          </w:tcPr>
          <w:p w14:paraId="19F0E9C9" w14:textId="77777777" w:rsidR="008E7A8C" w:rsidRDefault="00F06C80">
            <w:pPr>
              <w:widowControl w:val="0"/>
              <w:spacing w:line="240" w:lineRule="auto"/>
              <w:rPr>
                <w:sz w:val="20"/>
                <w:szCs w:val="20"/>
              </w:rPr>
            </w:pPr>
            <w:r>
              <w:rPr>
                <w:sz w:val="20"/>
                <w:szCs w:val="20"/>
              </w:rPr>
              <w:t>Yes</w:t>
            </w:r>
          </w:p>
        </w:tc>
      </w:tr>
      <w:tr w:rsidR="008E7A8C" w14:paraId="0D022B78" w14:textId="77777777">
        <w:tc>
          <w:tcPr>
            <w:tcW w:w="2700" w:type="dxa"/>
            <w:shd w:val="clear" w:color="auto" w:fill="auto"/>
            <w:tcMar>
              <w:top w:w="100" w:type="dxa"/>
              <w:left w:w="100" w:type="dxa"/>
              <w:bottom w:w="100" w:type="dxa"/>
              <w:right w:w="100" w:type="dxa"/>
            </w:tcMar>
          </w:tcPr>
          <w:p w14:paraId="3408090B" w14:textId="77777777" w:rsidR="008E7A8C" w:rsidRDefault="00F06C80">
            <w:pPr>
              <w:widowControl w:val="0"/>
              <w:spacing w:line="240" w:lineRule="auto"/>
              <w:rPr>
                <w:sz w:val="20"/>
                <w:szCs w:val="20"/>
              </w:rPr>
            </w:pPr>
            <w:r>
              <w:rPr>
                <w:sz w:val="20"/>
                <w:szCs w:val="20"/>
              </w:rPr>
              <w:t>Assistance in SC21 Exhibitor Booth Selection</w:t>
            </w:r>
            <w:r>
              <w:rPr>
                <w:sz w:val="20"/>
                <w:szCs w:val="20"/>
                <w:vertAlign w:val="superscript"/>
              </w:rPr>
              <w:footnoteReference w:id="5"/>
            </w:r>
          </w:p>
        </w:tc>
        <w:tc>
          <w:tcPr>
            <w:tcW w:w="2235" w:type="dxa"/>
            <w:shd w:val="clear" w:color="auto" w:fill="auto"/>
            <w:tcMar>
              <w:top w:w="100" w:type="dxa"/>
              <w:left w:w="100" w:type="dxa"/>
              <w:bottom w:w="100" w:type="dxa"/>
              <w:right w:w="100" w:type="dxa"/>
            </w:tcMar>
          </w:tcPr>
          <w:p w14:paraId="334FC55C" w14:textId="77777777" w:rsidR="008E7A8C" w:rsidRDefault="00F06C80">
            <w:pPr>
              <w:widowControl w:val="0"/>
              <w:spacing w:line="240" w:lineRule="auto"/>
              <w:rPr>
                <w:sz w:val="20"/>
                <w:szCs w:val="20"/>
              </w:rPr>
            </w:pPr>
            <w:r>
              <w:rPr>
                <w:sz w:val="20"/>
                <w:szCs w:val="20"/>
              </w:rPr>
              <w:t>Yes</w:t>
            </w:r>
          </w:p>
        </w:tc>
        <w:tc>
          <w:tcPr>
            <w:tcW w:w="1890" w:type="dxa"/>
            <w:shd w:val="clear" w:color="auto" w:fill="auto"/>
            <w:tcMar>
              <w:top w:w="100" w:type="dxa"/>
              <w:left w:w="100" w:type="dxa"/>
              <w:bottom w:w="100" w:type="dxa"/>
              <w:right w:w="100" w:type="dxa"/>
            </w:tcMar>
          </w:tcPr>
          <w:p w14:paraId="16533683" w14:textId="77777777" w:rsidR="008E7A8C" w:rsidRDefault="00F06C80">
            <w:pPr>
              <w:widowControl w:val="0"/>
              <w:spacing w:line="240" w:lineRule="auto"/>
              <w:rPr>
                <w:sz w:val="20"/>
                <w:szCs w:val="20"/>
              </w:rPr>
            </w:pPr>
            <w:r>
              <w:rPr>
                <w:sz w:val="20"/>
                <w:szCs w:val="20"/>
              </w:rPr>
              <w:t>Yes</w:t>
            </w:r>
          </w:p>
        </w:tc>
        <w:tc>
          <w:tcPr>
            <w:tcW w:w="1485" w:type="dxa"/>
            <w:shd w:val="clear" w:color="auto" w:fill="auto"/>
            <w:tcMar>
              <w:top w:w="100" w:type="dxa"/>
              <w:left w:w="100" w:type="dxa"/>
              <w:bottom w:w="100" w:type="dxa"/>
              <w:right w:w="100" w:type="dxa"/>
            </w:tcMar>
          </w:tcPr>
          <w:p w14:paraId="115EFC23" w14:textId="77777777" w:rsidR="008E7A8C" w:rsidRDefault="00F06C80">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03FB7534"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60CBFEFD" w14:textId="77777777" w:rsidR="008E7A8C" w:rsidRDefault="00F06C80">
            <w:pPr>
              <w:widowControl w:val="0"/>
              <w:spacing w:line="240" w:lineRule="auto"/>
              <w:rPr>
                <w:sz w:val="20"/>
                <w:szCs w:val="20"/>
              </w:rPr>
            </w:pPr>
            <w:r>
              <w:rPr>
                <w:sz w:val="20"/>
                <w:szCs w:val="20"/>
              </w:rPr>
              <w:t>N/A</w:t>
            </w:r>
          </w:p>
        </w:tc>
      </w:tr>
      <w:tr w:rsidR="008E7A8C" w14:paraId="4D61FA06" w14:textId="77777777">
        <w:tc>
          <w:tcPr>
            <w:tcW w:w="2700" w:type="dxa"/>
            <w:shd w:val="clear" w:color="auto" w:fill="auto"/>
            <w:tcMar>
              <w:top w:w="100" w:type="dxa"/>
              <w:left w:w="100" w:type="dxa"/>
              <w:bottom w:w="100" w:type="dxa"/>
              <w:right w:w="100" w:type="dxa"/>
            </w:tcMar>
          </w:tcPr>
          <w:p w14:paraId="58DA85EF" w14:textId="77777777" w:rsidR="008E7A8C" w:rsidRDefault="00660923">
            <w:pPr>
              <w:widowControl w:val="0"/>
              <w:spacing w:line="240" w:lineRule="auto"/>
              <w:rPr>
                <w:sz w:val="20"/>
                <w:szCs w:val="20"/>
              </w:rPr>
            </w:pPr>
            <w:hyperlink w:anchor="_wr63e1vwcw82">
              <w:proofErr w:type="spellStart"/>
              <w:r w:rsidR="00F06C80">
                <w:rPr>
                  <w:color w:val="1155CC"/>
                  <w:sz w:val="20"/>
                  <w:szCs w:val="20"/>
                  <w:u w:val="single"/>
                </w:rPr>
                <w:t>SCinet</w:t>
              </w:r>
              <w:proofErr w:type="spellEnd"/>
              <w:r w:rsidR="00F06C80">
                <w:rPr>
                  <w:color w:val="1155CC"/>
                  <w:sz w:val="20"/>
                  <w:szCs w:val="20"/>
                  <w:u w:val="single"/>
                </w:rPr>
                <w:t xml:space="preserve"> Premier Benefits</w:t>
              </w:r>
            </w:hyperlink>
          </w:p>
        </w:tc>
        <w:tc>
          <w:tcPr>
            <w:tcW w:w="2235" w:type="dxa"/>
            <w:shd w:val="clear" w:color="auto" w:fill="auto"/>
            <w:tcMar>
              <w:top w:w="100" w:type="dxa"/>
              <w:left w:w="100" w:type="dxa"/>
              <w:bottom w:w="100" w:type="dxa"/>
              <w:right w:w="100" w:type="dxa"/>
            </w:tcMar>
          </w:tcPr>
          <w:p w14:paraId="52510B2C" w14:textId="77777777" w:rsidR="008E7A8C" w:rsidRDefault="00F06C80">
            <w:pPr>
              <w:widowControl w:val="0"/>
              <w:spacing w:line="240" w:lineRule="auto"/>
              <w:rPr>
                <w:sz w:val="20"/>
                <w:szCs w:val="20"/>
              </w:rPr>
            </w:pPr>
            <w:r>
              <w:rPr>
                <w:sz w:val="20"/>
                <w:szCs w:val="20"/>
              </w:rPr>
              <w:t>Select 2</w:t>
            </w:r>
          </w:p>
        </w:tc>
        <w:tc>
          <w:tcPr>
            <w:tcW w:w="1890" w:type="dxa"/>
            <w:shd w:val="clear" w:color="auto" w:fill="auto"/>
            <w:tcMar>
              <w:top w:w="100" w:type="dxa"/>
              <w:left w:w="100" w:type="dxa"/>
              <w:bottom w:w="100" w:type="dxa"/>
              <w:right w:w="100" w:type="dxa"/>
            </w:tcMar>
          </w:tcPr>
          <w:p w14:paraId="0A267FAA" w14:textId="77777777" w:rsidR="008E7A8C" w:rsidRDefault="00F06C80">
            <w:pPr>
              <w:widowControl w:val="0"/>
              <w:spacing w:line="240" w:lineRule="auto"/>
              <w:rPr>
                <w:sz w:val="20"/>
                <w:szCs w:val="20"/>
              </w:rPr>
            </w:pPr>
            <w:r>
              <w:rPr>
                <w:sz w:val="20"/>
                <w:szCs w:val="20"/>
              </w:rPr>
              <w:t>Select 1</w:t>
            </w:r>
          </w:p>
        </w:tc>
        <w:tc>
          <w:tcPr>
            <w:tcW w:w="1485" w:type="dxa"/>
            <w:shd w:val="clear" w:color="auto" w:fill="auto"/>
            <w:tcMar>
              <w:top w:w="100" w:type="dxa"/>
              <w:left w:w="100" w:type="dxa"/>
              <w:bottom w:w="100" w:type="dxa"/>
              <w:right w:w="100" w:type="dxa"/>
            </w:tcMar>
          </w:tcPr>
          <w:p w14:paraId="01FC46B9" w14:textId="77777777" w:rsidR="008E7A8C" w:rsidRDefault="00F06C80">
            <w:pPr>
              <w:widowControl w:val="0"/>
              <w:spacing w:line="240" w:lineRule="auto"/>
              <w:rPr>
                <w:sz w:val="20"/>
                <w:szCs w:val="20"/>
              </w:rPr>
            </w:pPr>
            <w:r>
              <w:rPr>
                <w:sz w:val="20"/>
                <w:szCs w:val="20"/>
              </w:rPr>
              <w:t>N/A</w:t>
            </w:r>
          </w:p>
        </w:tc>
        <w:tc>
          <w:tcPr>
            <w:tcW w:w="1395" w:type="dxa"/>
            <w:shd w:val="clear" w:color="auto" w:fill="auto"/>
            <w:tcMar>
              <w:top w:w="100" w:type="dxa"/>
              <w:left w:w="100" w:type="dxa"/>
              <w:bottom w:w="100" w:type="dxa"/>
              <w:right w:w="100" w:type="dxa"/>
            </w:tcMar>
          </w:tcPr>
          <w:p w14:paraId="4631CFE5" w14:textId="77777777" w:rsidR="008E7A8C" w:rsidRDefault="00F06C80">
            <w:pPr>
              <w:widowControl w:val="0"/>
              <w:spacing w:line="240" w:lineRule="auto"/>
              <w:rPr>
                <w:sz w:val="20"/>
                <w:szCs w:val="20"/>
              </w:rPr>
            </w:pPr>
            <w:r>
              <w:rPr>
                <w:sz w:val="20"/>
                <w:szCs w:val="20"/>
              </w:rPr>
              <w:t>N/A</w:t>
            </w:r>
          </w:p>
        </w:tc>
        <w:tc>
          <w:tcPr>
            <w:tcW w:w="1305" w:type="dxa"/>
            <w:shd w:val="clear" w:color="auto" w:fill="auto"/>
            <w:tcMar>
              <w:top w:w="100" w:type="dxa"/>
              <w:left w:w="100" w:type="dxa"/>
              <w:bottom w:w="100" w:type="dxa"/>
              <w:right w:w="100" w:type="dxa"/>
            </w:tcMar>
          </w:tcPr>
          <w:p w14:paraId="00014FE0" w14:textId="77777777" w:rsidR="008E7A8C" w:rsidRDefault="00F06C80">
            <w:pPr>
              <w:widowControl w:val="0"/>
              <w:spacing w:line="240" w:lineRule="auto"/>
              <w:rPr>
                <w:sz w:val="20"/>
                <w:szCs w:val="20"/>
              </w:rPr>
            </w:pPr>
            <w:r>
              <w:rPr>
                <w:sz w:val="20"/>
                <w:szCs w:val="20"/>
              </w:rPr>
              <w:t>N/A</w:t>
            </w:r>
          </w:p>
        </w:tc>
      </w:tr>
    </w:tbl>
    <w:p w14:paraId="42C1941E" w14:textId="77777777" w:rsidR="008E7A8C" w:rsidRDefault="00F06C80">
      <w:pPr>
        <w:pStyle w:val="Heading3"/>
      </w:pPr>
      <w:bookmarkStart w:id="19" w:name="_wr63e1vwcw82" w:colFirst="0" w:colLast="0"/>
      <w:bookmarkEnd w:id="19"/>
      <w:r>
        <w:t>Exclusive Premier Benefits for Diamond and Platinum only</w:t>
      </w:r>
    </w:p>
    <w:p w14:paraId="175C25BB" w14:textId="77777777" w:rsidR="008E7A8C" w:rsidRDefault="00F06C80">
      <w:r>
        <w:t xml:space="preserve">Contributors that reach the Diamond or Platinum level are given the option of selecting exclusive benefit options.  This program is designed to allow greater flexibility in supplying the items that matter most to our most important contributors.  </w:t>
      </w:r>
    </w:p>
    <w:p w14:paraId="452040D0" w14:textId="77777777" w:rsidR="008E7A8C" w:rsidRDefault="008E7A8C"/>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50"/>
        <w:gridCol w:w="2370"/>
        <w:gridCol w:w="2370"/>
      </w:tblGrid>
      <w:tr w:rsidR="008E7A8C" w14:paraId="1822C438" w14:textId="77777777">
        <w:trPr>
          <w:trHeight w:val="420"/>
        </w:trPr>
        <w:tc>
          <w:tcPr>
            <w:tcW w:w="5850" w:type="dxa"/>
            <w:shd w:val="clear" w:color="auto" w:fill="auto"/>
            <w:tcMar>
              <w:top w:w="100" w:type="dxa"/>
              <w:left w:w="100" w:type="dxa"/>
              <w:bottom w:w="100" w:type="dxa"/>
              <w:right w:w="100" w:type="dxa"/>
            </w:tcMar>
          </w:tcPr>
          <w:p w14:paraId="01634927" w14:textId="77777777" w:rsidR="008E7A8C" w:rsidRDefault="00F06C80">
            <w:pPr>
              <w:widowControl w:val="0"/>
              <w:spacing w:line="240" w:lineRule="auto"/>
              <w:rPr>
                <w:b/>
                <w:i/>
                <w:sz w:val="20"/>
                <w:szCs w:val="20"/>
              </w:rPr>
            </w:pPr>
            <w:r>
              <w:rPr>
                <w:b/>
                <w:i/>
                <w:sz w:val="20"/>
                <w:szCs w:val="20"/>
              </w:rPr>
              <w:t>Premier Benefit</w:t>
            </w:r>
          </w:p>
        </w:tc>
        <w:tc>
          <w:tcPr>
            <w:tcW w:w="2370" w:type="dxa"/>
            <w:shd w:val="clear" w:color="auto" w:fill="auto"/>
            <w:tcMar>
              <w:top w:w="100" w:type="dxa"/>
              <w:left w:w="100" w:type="dxa"/>
              <w:bottom w:w="100" w:type="dxa"/>
              <w:right w:w="100" w:type="dxa"/>
            </w:tcMar>
          </w:tcPr>
          <w:p w14:paraId="58FA0B9F" w14:textId="77777777" w:rsidR="008E7A8C" w:rsidRDefault="00F06C80">
            <w:pPr>
              <w:widowControl w:val="0"/>
              <w:spacing w:line="240" w:lineRule="auto"/>
              <w:jc w:val="center"/>
              <w:rPr>
                <w:sz w:val="20"/>
                <w:szCs w:val="20"/>
                <w:vertAlign w:val="superscript"/>
              </w:rPr>
            </w:pPr>
            <w:r>
              <w:rPr>
                <w:b/>
                <w:i/>
                <w:sz w:val="20"/>
                <w:szCs w:val="20"/>
              </w:rPr>
              <w:t xml:space="preserve">Diamond </w:t>
            </w:r>
          </w:p>
        </w:tc>
        <w:tc>
          <w:tcPr>
            <w:tcW w:w="2370" w:type="dxa"/>
            <w:shd w:val="clear" w:color="auto" w:fill="auto"/>
            <w:tcMar>
              <w:top w:w="100" w:type="dxa"/>
              <w:left w:w="100" w:type="dxa"/>
              <w:bottom w:w="100" w:type="dxa"/>
              <w:right w:w="100" w:type="dxa"/>
            </w:tcMar>
          </w:tcPr>
          <w:p w14:paraId="0B9CC448" w14:textId="77777777" w:rsidR="008E7A8C" w:rsidRDefault="00F06C80">
            <w:pPr>
              <w:widowControl w:val="0"/>
              <w:spacing w:line="240" w:lineRule="auto"/>
              <w:jc w:val="center"/>
              <w:rPr>
                <w:b/>
                <w:i/>
                <w:sz w:val="20"/>
                <w:szCs w:val="20"/>
              </w:rPr>
            </w:pPr>
            <w:r>
              <w:rPr>
                <w:b/>
                <w:i/>
                <w:sz w:val="20"/>
                <w:szCs w:val="20"/>
              </w:rPr>
              <w:t>Platinum</w:t>
            </w:r>
          </w:p>
        </w:tc>
      </w:tr>
      <w:tr w:rsidR="008E7A8C" w14:paraId="6B302577" w14:textId="77777777">
        <w:trPr>
          <w:trHeight w:val="440"/>
        </w:trPr>
        <w:tc>
          <w:tcPr>
            <w:tcW w:w="10590" w:type="dxa"/>
            <w:gridSpan w:val="3"/>
            <w:shd w:val="clear" w:color="auto" w:fill="auto"/>
            <w:tcMar>
              <w:top w:w="100" w:type="dxa"/>
              <w:left w:w="100" w:type="dxa"/>
              <w:bottom w:w="100" w:type="dxa"/>
              <w:right w:w="100" w:type="dxa"/>
            </w:tcMar>
          </w:tcPr>
          <w:p w14:paraId="08CE4574" w14:textId="77777777" w:rsidR="008E7A8C" w:rsidRDefault="008E7A8C">
            <w:pPr>
              <w:widowControl w:val="0"/>
              <w:spacing w:line="240" w:lineRule="auto"/>
              <w:rPr>
                <w:sz w:val="20"/>
                <w:szCs w:val="20"/>
              </w:rPr>
            </w:pPr>
          </w:p>
          <w:p w14:paraId="6C4B33F4" w14:textId="77777777" w:rsidR="008E7A8C" w:rsidRDefault="00F06C80">
            <w:pPr>
              <w:widowControl w:val="0"/>
              <w:spacing w:line="240" w:lineRule="auto"/>
              <w:rPr>
                <w:i/>
                <w:sz w:val="20"/>
                <w:szCs w:val="20"/>
              </w:rPr>
            </w:pPr>
            <w:r>
              <w:rPr>
                <w:i/>
                <w:sz w:val="20"/>
                <w:szCs w:val="20"/>
              </w:rPr>
              <w:t xml:space="preserve">Diamond level participants can pick </w:t>
            </w:r>
            <w:r>
              <w:rPr>
                <w:b/>
                <w:i/>
                <w:sz w:val="20"/>
                <w:szCs w:val="20"/>
              </w:rPr>
              <w:t>2</w:t>
            </w:r>
            <w:r>
              <w:rPr>
                <w:i/>
                <w:sz w:val="20"/>
                <w:szCs w:val="20"/>
              </w:rPr>
              <w:t xml:space="preserve"> of the items below.  Platinum level participants can pick </w:t>
            </w:r>
            <w:r>
              <w:rPr>
                <w:b/>
                <w:i/>
                <w:sz w:val="20"/>
                <w:szCs w:val="20"/>
              </w:rPr>
              <w:t>1</w:t>
            </w:r>
            <w:r>
              <w:rPr>
                <w:i/>
                <w:sz w:val="20"/>
                <w:szCs w:val="20"/>
              </w:rPr>
              <w:t xml:space="preserve"> of the items below.</w:t>
            </w:r>
          </w:p>
          <w:p w14:paraId="1C14F60E" w14:textId="77777777" w:rsidR="008E7A8C" w:rsidRDefault="008E7A8C">
            <w:pPr>
              <w:widowControl w:val="0"/>
              <w:spacing w:line="240" w:lineRule="auto"/>
              <w:rPr>
                <w:i/>
                <w:sz w:val="20"/>
                <w:szCs w:val="20"/>
              </w:rPr>
            </w:pPr>
          </w:p>
        </w:tc>
      </w:tr>
      <w:tr w:rsidR="008E7A8C" w14:paraId="379A9CF3" w14:textId="77777777">
        <w:trPr>
          <w:trHeight w:val="400"/>
        </w:trPr>
        <w:tc>
          <w:tcPr>
            <w:tcW w:w="5850" w:type="dxa"/>
            <w:shd w:val="clear" w:color="auto" w:fill="auto"/>
            <w:tcMar>
              <w:top w:w="100" w:type="dxa"/>
              <w:left w:w="100" w:type="dxa"/>
              <w:bottom w:w="100" w:type="dxa"/>
              <w:right w:w="100" w:type="dxa"/>
            </w:tcMar>
          </w:tcPr>
          <w:p w14:paraId="311A30C8" w14:textId="77777777" w:rsidR="008E7A8C" w:rsidRDefault="00F06C80">
            <w:pPr>
              <w:widowControl w:val="0"/>
              <w:spacing w:line="240" w:lineRule="auto"/>
              <w:rPr>
                <w:sz w:val="20"/>
                <w:szCs w:val="20"/>
              </w:rPr>
            </w:pPr>
            <w:r>
              <w:rPr>
                <w:sz w:val="20"/>
                <w:szCs w:val="20"/>
              </w:rPr>
              <w:t>Network Connection</w:t>
            </w:r>
            <w:r>
              <w:rPr>
                <w:sz w:val="20"/>
                <w:szCs w:val="20"/>
                <w:vertAlign w:val="superscript"/>
              </w:rPr>
              <w:footnoteReference w:id="6"/>
            </w:r>
          </w:p>
        </w:tc>
        <w:tc>
          <w:tcPr>
            <w:tcW w:w="2370" w:type="dxa"/>
            <w:shd w:val="clear" w:color="auto" w:fill="auto"/>
            <w:tcMar>
              <w:top w:w="100" w:type="dxa"/>
              <w:left w:w="100" w:type="dxa"/>
              <w:bottom w:w="100" w:type="dxa"/>
              <w:right w:w="100" w:type="dxa"/>
            </w:tcMar>
          </w:tcPr>
          <w:p w14:paraId="54CE2785" w14:textId="77777777" w:rsidR="008E7A8C" w:rsidRDefault="00F06C80">
            <w:pPr>
              <w:widowControl w:val="0"/>
              <w:spacing w:line="240" w:lineRule="auto"/>
              <w:jc w:val="center"/>
              <w:rPr>
                <w:sz w:val="20"/>
                <w:szCs w:val="20"/>
              </w:rPr>
            </w:pPr>
            <w:r>
              <w:rPr>
                <w:sz w:val="20"/>
                <w:szCs w:val="20"/>
              </w:rPr>
              <w:t xml:space="preserve">Additional Free Network Connection of Choice </w:t>
            </w:r>
          </w:p>
        </w:tc>
        <w:tc>
          <w:tcPr>
            <w:tcW w:w="2370" w:type="dxa"/>
            <w:shd w:val="clear" w:color="auto" w:fill="auto"/>
            <w:tcMar>
              <w:top w:w="100" w:type="dxa"/>
              <w:left w:w="100" w:type="dxa"/>
              <w:bottom w:w="100" w:type="dxa"/>
              <w:right w:w="100" w:type="dxa"/>
            </w:tcMar>
          </w:tcPr>
          <w:p w14:paraId="03CF025F" w14:textId="77777777" w:rsidR="008E7A8C" w:rsidRDefault="00F06C80">
            <w:pPr>
              <w:widowControl w:val="0"/>
              <w:spacing w:line="240" w:lineRule="auto"/>
              <w:jc w:val="center"/>
              <w:rPr>
                <w:sz w:val="20"/>
                <w:szCs w:val="20"/>
              </w:rPr>
            </w:pPr>
            <w:r>
              <w:rPr>
                <w:sz w:val="20"/>
                <w:szCs w:val="20"/>
              </w:rPr>
              <w:t xml:space="preserve">Additional Free Network Connection of Choice </w:t>
            </w:r>
          </w:p>
        </w:tc>
      </w:tr>
      <w:tr w:rsidR="008E7A8C" w14:paraId="34CB7F32" w14:textId="77777777">
        <w:trPr>
          <w:trHeight w:val="400"/>
        </w:trPr>
        <w:tc>
          <w:tcPr>
            <w:tcW w:w="5850" w:type="dxa"/>
            <w:shd w:val="clear" w:color="auto" w:fill="auto"/>
            <w:tcMar>
              <w:top w:w="100" w:type="dxa"/>
              <w:left w:w="100" w:type="dxa"/>
              <w:bottom w:w="100" w:type="dxa"/>
              <w:right w:w="100" w:type="dxa"/>
            </w:tcMar>
          </w:tcPr>
          <w:p w14:paraId="4183F716" w14:textId="77777777" w:rsidR="008E7A8C" w:rsidRDefault="00F06C80">
            <w:pPr>
              <w:widowControl w:val="0"/>
              <w:spacing w:line="240" w:lineRule="auto"/>
              <w:rPr>
                <w:sz w:val="20"/>
                <w:szCs w:val="20"/>
              </w:rPr>
            </w:pPr>
            <w:r>
              <w:rPr>
                <w:sz w:val="20"/>
                <w:szCs w:val="20"/>
              </w:rPr>
              <w:t>Additional Exhibitor Staff Badges</w:t>
            </w:r>
            <w:r>
              <w:rPr>
                <w:sz w:val="20"/>
                <w:szCs w:val="20"/>
                <w:vertAlign w:val="superscript"/>
              </w:rPr>
              <w:footnoteReference w:id="7"/>
            </w:r>
          </w:p>
        </w:tc>
        <w:tc>
          <w:tcPr>
            <w:tcW w:w="2370" w:type="dxa"/>
            <w:shd w:val="clear" w:color="auto" w:fill="auto"/>
            <w:tcMar>
              <w:top w:w="100" w:type="dxa"/>
              <w:left w:w="100" w:type="dxa"/>
              <w:bottom w:w="100" w:type="dxa"/>
              <w:right w:w="100" w:type="dxa"/>
            </w:tcMar>
          </w:tcPr>
          <w:p w14:paraId="7EAAD48A" w14:textId="77777777" w:rsidR="008E7A8C" w:rsidRDefault="00F06C80">
            <w:pPr>
              <w:widowControl w:val="0"/>
              <w:spacing w:line="240" w:lineRule="auto"/>
              <w:jc w:val="center"/>
              <w:rPr>
                <w:sz w:val="20"/>
                <w:szCs w:val="20"/>
              </w:rPr>
            </w:pPr>
            <w:r>
              <w:rPr>
                <w:sz w:val="20"/>
                <w:szCs w:val="20"/>
              </w:rPr>
              <w:t>5</w:t>
            </w:r>
          </w:p>
        </w:tc>
        <w:tc>
          <w:tcPr>
            <w:tcW w:w="2370" w:type="dxa"/>
            <w:shd w:val="clear" w:color="auto" w:fill="auto"/>
            <w:tcMar>
              <w:top w:w="100" w:type="dxa"/>
              <w:left w:w="100" w:type="dxa"/>
              <w:bottom w:w="100" w:type="dxa"/>
              <w:right w:w="100" w:type="dxa"/>
            </w:tcMar>
          </w:tcPr>
          <w:p w14:paraId="7AA8B242" w14:textId="77777777" w:rsidR="008E7A8C" w:rsidRDefault="00F06C80">
            <w:pPr>
              <w:widowControl w:val="0"/>
              <w:spacing w:line="240" w:lineRule="auto"/>
              <w:jc w:val="center"/>
              <w:rPr>
                <w:sz w:val="20"/>
                <w:szCs w:val="20"/>
              </w:rPr>
            </w:pPr>
            <w:r>
              <w:rPr>
                <w:sz w:val="20"/>
                <w:szCs w:val="20"/>
              </w:rPr>
              <w:t>4</w:t>
            </w:r>
          </w:p>
        </w:tc>
      </w:tr>
      <w:tr w:rsidR="008E7A8C" w14:paraId="354CAA86" w14:textId="77777777">
        <w:tc>
          <w:tcPr>
            <w:tcW w:w="5850" w:type="dxa"/>
            <w:shd w:val="clear" w:color="auto" w:fill="auto"/>
            <w:tcMar>
              <w:top w:w="100" w:type="dxa"/>
              <w:left w:w="100" w:type="dxa"/>
              <w:bottom w:w="100" w:type="dxa"/>
              <w:right w:w="100" w:type="dxa"/>
            </w:tcMar>
          </w:tcPr>
          <w:p w14:paraId="5EC5C374" w14:textId="77777777" w:rsidR="008E7A8C" w:rsidRDefault="00F06C80">
            <w:pPr>
              <w:widowControl w:val="0"/>
              <w:spacing w:line="240" w:lineRule="auto"/>
              <w:rPr>
                <w:sz w:val="20"/>
                <w:szCs w:val="20"/>
              </w:rPr>
            </w:pPr>
            <w:r>
              <w:rPr>
                <w:sz w:val="20"/>
                <w:szCs w:val="20"/>
              </w:rPr>
              <w:t>Communications Assistance</w:t>
            </w:r>
          </w:p>
        </w:tc>
        <w:tc>
          <w:tcPr>
            <w:tcW w:w="2370" w:type="dxa"/>
            <w:shd w:val="clear" w:color="auto" w:fill="auto"/>
            <w:tcMar>
              <w:top w:w="100" w:type="dxa"/>
              <w:left w:w="100" w:type="dxa"/>
              <w:bottom w:w="100" w:type="dxa"/>
              <w:right w:w="100" w:type="dxa"/>
            </w:tcMar>
          </w:tcPr>
          <w:p w14:paraId="04E525D8" w14:textId="07B2DC66" w:rsidR="008E7A8C" w:rsidRDefault="002D1A40" w:rsidP="002D1A40">
            <w:pPr>
              <w:widowControl w:val="0"/>
              <w:spacing w:line="240" w:lineRule="auto"/>
              <w:rPr>
                <w:sz w:val="20"/>
                <w:szCs w:val="20"/>
              </w:rPr>
            </w:pPr>
            <w:r>
              <w:rPr>
                <w:sz w:val="20"/>
                <w:szCs w:val="20"/>
              </w:rPr>
              <w:t xml:space="preserve">1) </w:t>
            </w:r>
            <w:r w:rsidRPr="000A28E6">
              <w:rPr>
                <w:sz w:val="20"/>
                <w:szCs w:val="20"/>
              </w:rPr>
              <w:t>Advanced access to conference media list</w:t>
            </w:r>
          </w:p>
          <w:p w14:paraId="4E86F862" w14:textId="530299B1" w:rsidR="002D1A40" w:rsidRPr="000A28E6" w:rsidRDefault="002D1A40" w:rsidP="000A28E6">
            <w:pPr>
              <w:widowControl w:val="0"/>
              <w:spacing w:line="240" w:lineRule="auto"/>
              <w:rPr>
                <w:sz w:val="20"/>
                <w:szCs w:val="20"/>
              </w:rPr>
            </w:pPr>
            <w:r>
              <w:rPr>
                <w:sz w:val="20"/>
                <w:szCs w:val="20"/>
              </w:rPr>
              <w:t xml:space="preserve">2) Quote from the </w:t>
            </w:r>
            <w:proofErr w:type="spellStart"/>
            <w:r>
              <w:rPr>
                <w:sz w:val="20"/>
                <w:szCs w:val="20"/>
              </w:rPr>
              <w:t>SCinet</w:t>
            </w:r>
            <w:proofErr w:type="spellEnd"/>
            <w:r>
              <w:rPr>
                <w:sz w:val="20"/>
                <w:szCs w:val="20"/>
              </w:rPr>
              <w:t xml:space="preserve"> Chair for use in contributor press release</w:t>
            </w:r>
          </w:p>
          <w:p w14:paraId="63E80F28" w14:textId="1D5C9C4E" w:rsidR="002D1A40" w:rsidRDefault="002D1A40">
            <w:pPr>
              <w:widowControl w:val="0"/>
              <w:spacing w:line="240" w:lineRule="auto"/>
              <w:jc w:val="center"/>
              <w:rPr>
                <w:sz w:val="20"/>
                <w:szCs w:val="20"/>
              </w:rPr>
            </w:pPr>
          </w:p>
        </w:tc>
        <w:tc>
          <w:tcPr>
            <w:tcW w:w="2370" w:type="dxa"/>
            <w:shd w:val="clear" w:color="auto" w:fill="auto"/>
            <w:tcMar>
              <w:top w:w="100" w:type="dxa"/>
              <w:left w:w="100" w:type="dxa"/>
              <w:bottom w:w="100" w:type="dxa"/>
              <w:right w:w="100" w:type="dxa"/>
            </w:tcMar>
          </w:tcPr>
          <w:p w14:paraId="589A5F73" w14:textId="58E3EF3E" w:rsidR="008E7A8C" w:rsidRDefault="002D1A40" w:rsidP="000A28E6">
            <w:pPr>
              <w:widowControl w:val="0"/>
              <w:spacing w:line="240" w:lineRule="auto"/>
              <w:rPr>
                <w:sz w:val="20"/>
                <w:szCs w:val="20"/>
              </w:rPr>
            </w:pPr>
            <w:r>
              <w:rPr>
                <w:sz w:val="20"/>
                <w:szCs w:val="20"/>
              </w:rPr>
              <w:t>Advanced access to conference media list</w:t>
            </w:r>
          </w:p>
        </w:tc>
      </w:tr>
      <w:tr w:rsidR="008E7A8C" w14:paraId="582D8AE1" w14:textId="77777777">
        <w:tc>
          <w:tcPr>
            <w:tcW w:w="5850" w:type="dxa"/>
            <w:shd w:val="clear" w:color="auto" w:fill="auto"/>
            <w:tcMar>
              <w:top w:w="100" w:type="dxa"/>
              <w:left w:w="100" w:type="dxa"/>
              <w:bottom w:w="100" w:type="dxa"/>
              <w:right w:w="100" w:type="dxa"/>
            </w:tcMar>
          </w:tcPr>
          <w:p w14:paraId="5936B829" w14:textId="77777777" w:rsidR="008E7A8C" w:rsidRDefault="00F06C80">
            <w:pPr>
              <w:widowControl w:val="0"/>
              <w:spacing w:line="240" w:lineRule="auto"/>
              <w:rPr>
                <w:sz w:val="20"/>
                <w:szCs w:val="20"/>
              </w:rPr>
            </w:pPr>
            <w:r>
              <w:rPr>
                <w:sz w:val="20"/>
                <w:szCs w:val="20"/>
              </w:rPr>
              <w:t>Exhibitor Suite</w:t>
            </w:r>
            <w:r>
              <w:rPr>
                <w:sz w:val="20"/>
                <w:szCs w:val="20"/>
                <w:vertAlign w:val="superscript"/>
              </w:rPr>
              <w:footnoteReference w:id="8"/>
            </w:r>
          </w:p>
        </w:tc>
        <w:tc>
          <w:tcPr>
            <w:tcW w:w="2370" w:type="dxa"/>
            <w:shd w:val="clear" w:color="auto" w:fill="auto"/>
            <w:tcMar>
              <w:top w:w="100" w:type="dxa"/>
              <w:left w:w="100" w:type="dxa"/>
              <w:bottom w:w="100" w:type="dxa"/>
              <w:right w:w="100" w:type="dxa"/>
            </w:tcMar>
          </w:tcPr>
          <w:p w14:paraId="2343E2CD" w14:textId="77777777" w:rsidR="008E7A8C" w:rsidRDefault="00F06C80">
            <w:pPr>
              <w:widowControl w:val="0"/>
              <w:spacing w:line="240" w:lineRule="auto"/>
              <w:jc w:val="center"/>
              <w:rPr>
                <w:sz w:val="20"/>
                <w:szCs w:val="20"/>
              </w:rPr>
            </w:pPr>
            <w:r>
              <w:rPr>
                <w:sz w:val="20"/>
                <w:szCs w:val="20"/>
              </w:rPr>
              <w:t>100% of Space Discounted</w:t>
            </w:r>
          </w:p>
        </w:tc>
        <w:tc>
          <w:tcPr>
            <w:tcW w:w="2370" w:type="dxa"/>
            <w:shd w:val="clear" w:color="auto" w:fill="auto"/>
            <w:tcMar>
              <w:top w:w="100" w:type="dxa"/>
              <w:left w:w="100" w:type="dxa"/>
              <w:bottom w:w="100" w:type="dxa"/>
              <w:right w:w="100" w:type="dxa"/>
            </w:tcMar>
          </w:tcPr>
          <w:p w14:paraId="7E608725" w14:textId="77777777" w:rsidR="008E7A8C" w:rsidRDefault="00F06C80">
            <w:pPr>
              <w:widowControl w:val="0"/>
              <w:spacing w:line="240" w:lineRule="auto"/>
              <w:jc w:val="center"/>
              <w:rPr>
                <w:sz w:val="20"/>
                <w:szCs w:val="20"/>
              </w:rPr>
            </w:pPr>
            <w:r>
              <w:rPr>
                <w:sz w:val="20"/>
                <w:szCs w:val="20"/>
              </w:rPr>
              <w:t>N/A</w:t>
            </w:r>
          </w:p>
        </w:tc>
      </w:tr>
    </w:tbl>
    <w:p w14:paraId="6635BE11" w14:textId="77777777" w:rsidR="008E7A8C" w:rsidRDefault="008E7A8C"/>
    <w:p w14:paraId="36C97455" w14:textId="77777777" w:rsidR="008E7A8C" w:rsidRDefault="00F06C80">
      <w:pPr>
        <w:pStyle w:val="Heading2"/>
        <w:pBdr>
          <w:top w:val="nil"/>
          <w:left w:val="nil"/>
          <w:bottom w:val="nil"/>
          <w:right w:val="nil"/>
          <w:between w:val="nil"/>
        </w:pBdr>
      </w:pPr>
      <w:bookmarkStart w:id="20" w:name="_cx7qxv4oaimx" w:colFirst="0" w:colLast="0"/>
      <w:bookmarkEnd w:id="20"/>
      <w:r>
        <w:t>Contribution Requirements per Level</w:t>
      </w:r>
    </w:p>
    <w:p w14:paraId="6980B8C5" w14:textId="77777777" w:rsidR="008E7A8C" w:rsidRDefault="00F06C80">
      <w:pPr>
        <w:pStyle w:val="Heading3"/>
      </w:pPr>
      <w:bookmarkStart w:id="21" w:name="_ei69vok4s0nl" w:colFirst="0" w:colLast="0"/>
      <w:bookmarkEnd w:id="21"/>
      <w:r>
        <w:t xml:space="preserve">Preliminary Requirements and Level Assignment </w:t>
      </w:r>
    </w:p>
    <w:p w14:paraId="0A3D39E2" w14:textId="77777777" w:rsidR="008E7A8C" w:rsidRDefault="00F06C80">
      <w:pPr>
        <w:pBdr>
          <w:top w:val="nil"/>
          <w:left w:val="nil"/>
          <w:bottom w:val="nil"/>
          <w:right w:val="nil"/>
          <w:between w:val="nil"/>
        </w:pBdr>
      </w:pPr>
      <w:proofErr w:type="spellStart"/>
      <w:r>
        <w:t>SCinet</w:t>
      </w:r>
      <w:proofErr w:type="spellEnd"/>
      <w:r>
        <w:t xml:space="preserve"> management and team leads evaluate the </w:t>
      </w:r>
      <w:r>
        <w:rPr>
          <w:b/>
        </w:rPr>
        <w:t>Forecasted Equipment List</w:t>
      </w:r>
      <w:r>
        <w:t xml:space="preserve"> (due in July and used to provide insurance information to the SC sponsoring organization) to determine the contribution value and corresponding time requirements of the contributions.  Information submitted after the deadline may not be eligible for all benefits.  </w:t>
      </w:r>
      <w:bookmarkStart w:id="22" w:name="pqm9v5l9o6xo" w:colFirst="0" w:colLast="0"/>
      <w:bookmarkEnd w:id="22"/>
      <w:r>
        <w:t>A preliminary ‘contributor benefits level’ (Bronze, Silver, Gold, Platinum, and Diamond</w:t>
      </w:r>
      <w:r>
        <w:rPr>
          <w:vertAlign w:val="superscript"/>
        </w:rPr>
        <w:footnoteReference w:id="9"/>
      </w:r>
      <w:r>
        <w:t xml:space="preserve">) will be assigned based on the total Forecasted Equipment List ‘Insured or Replacement Value’ and guidelines listed in the charts below. </w:t>
      </w:r>
    </w:p>
    <w:p w14:paraId="69E23E2F" w14:textId="77777777" w:rsidR="008E7A8C" w:rsidRDefault="008E7A8C"/>
    <w:p w14:paraId="27787BEC" w14:textId="77777777" w:rsidR="008E7A8C" w:rsidRDefault="008E7A8C">
      <w:pPr>
        <w:pBdr>
          <w:top w:val="nil"/>
          <w:left w:val="nil"/>
          <w:bottom w:val="nil"/>
          <w:right w:val="nil"/>
          <w:between w:val="nil"/>
        </w:pBdr>
      </w:pPr>
    </w:p>
    <w:p w14:paraId="5436E752" w14:textId="77777777" w:rsidR="008E7A8C" w:rsidRDefault="00F06C80">
      <w:pPr>
        <w:pBdr>
          <w:top w:val="nil"/>
          <w:left w:val="nil"/>
          <w:bottom w:val="nil"/>
          <w:right w:val="nil"/>
          <w:between w:val="nil"/>
        </w:pBdr>
        <w:jc w:val="center"/>
      </w:pPr>
      <w:r>
        <w:rPr>
          <w:noProof/>
        </w:rPr>
        <w:drawing>
          <wp:inline distT="114300" distB="114300" distL="114300" distR="114300" wp14:anchorId="4EA396D3" wp14:editId="74DDF18B">
            <wp:extent cx="7234238" cy="2648076"/>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234238" cy="2648076"/>
                    </a:xfrm>
                    <a:prstGeom prst="rect">
                      <a:avLst/>
                    </a:prstGeom>
                    <a:ln/>
                  </pic:spPr>
                </pic:pic>
              </a:graphicData>
            </a:graphic>
          </wp:inline>
        </w:drawing>
      </w:r>
    </w:p>
    <w:p w14:paraId="595525C8" w14:textId="77777777" w:rsidR="008E7A8C" w:rsidRDefault="00F06C80">
      <w:pPr>
        <w:pStyle w:val="Heading3"/>
      </w:pPr>
      <w:bookmarkStart w:id="23" w:name="_3d281q6xpu79" w:colFirst="0" w:colLast="0"/>
      <w:bookmarkEnd w:id="23"/>
      <w:r>
        <w:t>Final Requirements and Benefits Level Assignment</w:t>
      </w:r>
      <w:r>
        <w:rPr>
          <w:b/>
        </w:rPr>
        <w:t xml:space="preserve"> </w:t>
      </w:r>
    </w:p>
    <w:p w14:paraId="32974033" w14:textId="77777777" w:rsidR="008E7A8C" w:rsidRDefault="00F06C80">
      <w:r>
        <w:t xml:space="preserve">The Final Contributor Benefits Level will be assigned closer to the SC conference and take into consideration changes in valuation due to BOM modifications and participation in Contributor Benefits Program </w:t>
      </w:r>
      <w:hyperlink w:anchor="_eecn33cdje8n">
        <w:r>
          <w:rPr>
            <w:i/>
            <w:color w:val="1155CC"/>
            <w:u w:val="single"/>
          </w:rPr>
          <w:t>Extra Mile</w:t>
        </w:r>
      </w:hyperlink>
      <w:r>
        <w:t xml:space="preserve"> items such as </w:t>
      </w:r>
      <w:hyperlink w:anchor="_41ejbbl3etpp">
        <w:r>
          <w:rPr>
            <w:color w:val="1155CC"/>
            <w:u w:val="single"/>
          </w:rPr>
          <w:t>Volunteer Support</w:t>
        </w:r>
      </w:hyperlink>
      <w:r>
        <w:t xml:space="preserve"> or </w:t>
      </w:r>
      <w:hyperlink w:anchor="_klst3zfscyx0">
        <w:proofErr w:type="spellStart"/>
        <w:r>
          <w:rPr>
            <w:color w:val="1155CC"/>
            <w:u w:val="single"/>
          </w:rPr>
          <w:t>SCinet</w:t>
        </w:r>
        <w:proofErr w:type="spellEnd"/>
        <w:r>
          <w:rPr>
            <w:color w:val="1155CC"/>
            <w:u w:val="single"/>
          </w:rPr>
          <w:t xml:space="preserve"> Co-branded Apparel</w:t>
        </w:r>
      </w:hyperlink>
      <w:r>
        <w:t xml:space="preserve">.   Changes in valuation due to increases through the </w:t>
      </w:r>
      <w:r>
        <w:rPr>
          <w:i/>
        </w:rPr>
        <w:t>Extra Mile</w:t>
      </w:r>
      <w:r>
        <w:t xml:space="preserve"> programs or reductions in contribution will be addressed when they occur.  </w:t>
      </w:r>
    </w:p>
    <w:p w14:paraId="6F86B67F" w14:textId="77777777" w:rsidR="008E7A8C" w:rsidRDefault="008E7A8C"/>
    <w:p w14:paraId="1E141B67" w14:textId="77777777" w:rsidR="008E7A8C" w:rsidRDefault="00F06C80">
      <w:r>
        <w:t xml:space="preserve">It is recommended that </w:t>
      </w:r>
      <w:proofErr w:type="spellStart"/>
      <w:r>
        <w:t>SCinet</w:t>
      </w:r>
      <w:proofErr w:type="spellEnd"/>
      <w:r>
        <w:t xml:space="preserve"> teams and their contributing partners communicate regularly to ensure an accurate Forecasted Equipment List and subsequent Bill of Materials that reflects the hardware, software, or services that will best showcase and support </w:t>
      </w:r>
      <w:proofErr w:type="spellStart"/>
      <w:r>
        <w:t>SCinet</w:t>
      </w:r>
      <w:proofErr w:type="spellEnd"/>
      <w:r>
        <w:t xml:space="preserve">. </w:t>
      </w:r>
    </w:p>
    <w:p w14:paraId="046BFC3D" w14:textId="77777777" w:rsidR="008E7A8C" w:rsidRDefault="008E7A8C"/>
    <w:p w14:paraId="3DB85E04" w14:textId="77777777" w:rsidR="008E7A8C" w:rsidRDefault="00F06C80">
      <w:pPr>
        <w:pBdr>
          <w:top w:val="nil"/>
          <w:left w:val="nil"/>
          <w:bottom w:val="nil"/>
          <w:right w:val="nil"/>
          <w:between w:val="nil"/>
        </w:pBdr>
      </w:pPr>
      <w:r>
        <w:t xml:space="preserve">The following table indicates the support required to reach each level. Please note the groupings associated with the contributions as they define the framework of meeting the requirements of a particular level. </w:t>
      </w:r>
    </w:p>
    <w:p w14:paraId="64FB9F96" w14:textId="77777777" w:rsidR="008E7A8C" w:rsidRDefault="008E7A8C">
      <w:pPr>
        <w:pBdr>
          <w:top w:val="nil"/>
          <w:left w:val="nil"/>
          <w:bottom w:val="nil"/>
          <w:right w:val="nil"/>
          <w:between w:val="nil"/>
        </w:pBdr>
      </w:pPr>
    </w:p>
    <w:p w14:paraId="2426190E" w14:textId="77777777" w:rsidR="008E7A8C" w:rsidRDefault="00F06C80">
      <w:pPr>
        <w:pBdr>
          <w:top w:val="nil"/>
          <w:left w:val="nil"/>
          <w:bottom w:val="nil"/>
          <w:right w:val="nil"/>
          <w:between w:val="nil"/>
        </w:pBdr>
      </w:pPr>
      <w:r>
        <w:t xml:space="preserve"> </w:t>
      </w:r>
      <w:r>
        <w:rPr>
          <w:b/>
          <w:i/>
          <w:u w:val="single"/>
        </w:rPr>
        <w:t xml:space="preserve"> </w:t>
      </w:r>
    </w:p>
    <w:p w14:paraId="649C0693" w14:textId="77777777" w:rsidR="008E7A8C" w:rsidRDefault="008E7A8C">
      <w:pPr>
        <w:pBdr>
          <w:top w:val="nil"/>
          <w:left w:val="nil"/>
          <w:bottom w:val="nil"/>
          <w:right w:val="nil"/>
          <w:between w:val="nil"/>
        </w:pBdr>
      </w:pPr>
    </w:p>
    <w:tbl>
      <w:tblPr>
        <w:tblStyle w:val="a2"/>
        <w:tblW w:w="10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1200"/>
        <w:gridCol w:w="2055"/>
        <w:gridCol w:w="1815"/>
        <w:gridCol w:w="1035"/>
        <w:gridCol w:w="1725"/>
        <w:gridCol w:w="2025"/>
      </w:tblGrid>
      <w:tr w:rsidR="008E7A8C" w14:paraId="1086A31A" w14:textId="77777777">
        <w:trPr>
          <w:trHeight w:val="420"/>
        </w:trPr>
        <w:tc>
          <w:tcPr>
            <w:tcW w:w="1095" w:type="dxa"/>
            <w:shd w:val="clear" w:color="auto" w:fill="auto"/>
            <w:tcMar>
              <w:top w:w="100" w:type="dxa"/>
              <w:left w:w="100" w:type="dxa"/>
              <w:bottom w:w="100" w:type="dxa"/>
              <w:right w:w="100" w:type="dxa"/>
            </w:tcMar>
          </w:tcPr>
          <w:p w14:paraId="50B52319" w14:textId="77777777" w:rsidR="008E7A8C" w:rsidRDefault="008E7A8C">
            <w:pPr>
              <w:widowControl w:val="0"/>
              <w:pBdr>
                <w:top w:val="nil"/>
                <w:left w:val="nil"/>
                <w:bottom w:val="nil"/>
                <w:right w:val="nil"/>
                <w:between w:val="nil"/>
              </w:pBdr>
              <w:spacing w:line="240" w:lineRule="auto"/>
              <w:rPr>
                <w:b/>
                <w:i/>
              </w:rPr>
            </w:pPr>
          </w:p>
        </w:tc>
        <w:tc>
          <w:tcPr>
            <w:tcW w:w="3255" w:type="dxa"/>
            <w:gridSpan w:val="2"/>
            <w:shd w:val="clear" w:color="auto" w:fill="B7B7B7"/>
            <w:tcMar>
              <w:top w:w="100" w:type="dxa"/>
              <w:left w:w="100" w:type="dxa"/>
              <w:bottom w:w="100" w:type="dxa"/>
              <w:right w:w="100" w:type="dxa"/>
            </w:tcMar>
          </w:tcPr>
          <w:p w14:paraId="50104CEC" w14:textId="77777777" w:rsidR="008E7A8C" w:rsidRDefault="00F06C80">
            <w:pPr>
              <w:widowControl w:val="0"/>
              <w:pBdr>
                <w:top w:val="nil"/>
                <w:left w:val="nil"/>
                <w:bottom w:val="nil"/>
                <w:right w:val="nil"/>
                <w:between w:val="nil"/>
              </w:pBdr>
              <w:spacing w:line="240" w:lineRule="auto"/>
              <w:jc w:val="center"/>
              <w:rPr>
                <w:b/>
                <w:i/>
                <w:sz w:val="20"/>
                <w:szCs w:val="20"/>
              </w:rPr>
            </w:pPr>
            <w:r>
              <w:rPr>
                <w:b/>
                <w:i/>
                <w:sz w:val="20"/>
                <w:szCs w:val="20"/>
              </w:rPr>
              <w:t>OR</w:t>
            </w:r>
          </w:p>
        </w:tc>
        <w:tc>
          <w:tcPr>
            <w:tcW w:w="2850" w:type="dxa"/>
            <w:gridSpan w:val="2"/>
            <w:shd w:val="clear" w:color="auto" w:fill="auto"/>
            <w:tcMar>
              <w:top w:w="100" w:type="dxa"/>
              <w:left w:w="100" w:type="dxa"/>
              <w:bottom w:w="100" w:type="dxa"/>
              <w:right w:w="100" w:type="dxa"/>
            </w:tcMar>
          </w:tcPr>
          <w:p w14:paraId="1C63E795" w14:textId="77777777" w:rsidR="008E7A8C" w:rsidRDefault="00F06C80">
            <w:pPr>
              <w:widowControl w:val="0"/>
              <w:pBdr>
                <w:top w:val="nil"/>
                <w:left w:val="nil"/>
                <w:bottom w:val="nil"/>
                <w:right w:val="nil"/>
                <w:between w:val="nil"/>
              </w:pBdr>
              <w:spacing w:line="240" w:lineRule="auto"/>
              <w:jc w:val="center"/>
              <w:rPr>
                <w:b/>
                <w:i/>
                <w:sz w:val="20"/>
                <w:szCs w:val="20"/>
              </w:rPr>
            </w:pPr>
            <w:r>
              <w:rPr>
                <w:b/>
                <w:i/>
                <w:sz w:val="20"/>
                <w:szCs w:val="20"/>
              </w:rPr>
              <w:t>OR</w:t>
            </w:r>
          </w:p>
        </w:tc>
        <w:tc>
          <w:tcPr>
            <w:tcW w:w="3750" w:type="dxa"/>
            <w:gridSpan w:val="2"/>
            <w:shd w:val="clear" w:color="auto" w:fill="auto"/>
            <w:tcMar>
              <w:top w:w="100" w:type="dxa"/>
              <w:left w:w="100" w:type="dxa"/>
              <w:bottom w:w="100" w:type="dxa"/>
              <w:right w:w="100" w:type="dxa"/>
            </w:tcMar>
          </w:tcPr>
          <w:p w14:paraId="3FB7FD8B" w14:textId="77777777" w:rsidR="008E7A8C" w:rsidRDefault="00F06C80">
            <w:pPr>
              <w:widowControl w:val="0"/>
              <w:pBdr>
                <w:top w:val="nil"/>
                <w:left w:val="nil"/>
                <w:bottom w:val="nil"/>
                <w:right w:val="nil"/>
                <w:between w:val="nil"/>
              </w:pBdr>
              <w:spacing w:line="240" w:lineRule="auto"/>
              <w:rPr>
                <w:b/>
                <w:i/>
                <w:sz w:val="20"/>
                <w:szCs w:val="20"/>
              </w:rPr>
            </w:pPr>
            <w:r>
              <w:rPr>
                <w:b/>
                <w:i/>
                <w:sz w:val="20"/>
                <w:szCs w:val="20"/>
              </w:rPr>
              <w:t>Extra Mile</w:t>
            </w:r>
            <w:r>
              <w:rPr>
                <w:b/>
                <w:i/>
                <w:sz w:val="20"/>
                <w:szCs w:val="20"/>
                <w:vertAlign w:val="superscript"/>
              </w:rPr>
              <w:footnoteReference w:id="10"/>
            </w:r>
            <w:r>
              <w:rPr>
                <w:b/>
                <w:i/>
                <w:sz w:val="20"/>
                <w:szCs w:val="20"/>
              </w:rPr>
              <w:t xml:space="preserve"> Choose One</w:t>
            </w:r>
          </w:p>
        </w:tc>
      </w:tr>
      <w:tr w:rsidR="008E7A8C" w14:paraId="4885D9A9" w14:textId="77777777">
        <w:tc>
          <w:tcPr>
            <w:tcW w:w="1095" w:type="dxa"/>
            <w:shd w:val="clear" w:color="auto" w:fill="0000FF"/>
            <w:tcMar>
              <w:top w:w="100" w:type="dxa"/>
              <w:left w:w="100" w:type="dxa"/>
              <w:bottom w:w="100" w:type="dxa"/>
              <w:right w:w="100" w:type="dxa"/>
            </w:tcMar>
          </w:tcPr>
          <w:p w14:paraId="182BDB9D"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Level</w:t>
            </w:r>
          </w:p>
        </w:tc>
        <w:tc>
          <w:tcPr>
            <w:tcW w:w="1200" w:type="dxa"/>
            <w:shd w:val="clear" w:color="auto" w:fill="0000FF"/>
            <w:tcMar>
              <w:top w:w="100" w:type="dxa"/>
              <w:left w:w="100" w:type="dxa"/>
              <w:bottom w:w="100" w:type="dxa"/>
              <w:right w:w="100" w:type="dxa"/>
            </w:tcMar>
          </w:tcPr>
          <w:p w14:paraId="6594CE3B"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Hardware</w:t>
            </w:r>
          </w:p>
        </w:tc>
        <w:tc>
          <w:tcPr>
            <w:tcW w:w="2055" w:type="dxa"/>
            <w:shd w:val="clear" w:color="auto" w:fill="0000FF"/>
            <w:tcMar>
              <w:top w:w="100" w:type="dxa"/>
              <w:left w:w="100" w:type="dxa"/>
              <w:bottom w:w="100" w:type="dxa"/>
              <w:right w:w="100" w:type="dxa"/>
            </w:tcMar>
          </w:tcPr>
          <w:p w14:paraId="18B8901E"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Software/Services</w:t>
            </w:r>
          </w:p>
        </w:tc>
        <w:tc>
          <w:tcPr>
            <w:tcW w:w="1815" w:type="dxa"/>
            <w:shd w:val="clear" w:color="auto" w:fill="0000FF"/>
            <w:tcMar>
              <w:top w:w="100" w:type="dxa"/>
              <w:left w:w="100" w:type="dxa"/>
              <w:bottom w:w="100" w:type="dxa"/>
              <w:right w:w="100" w:type="dxa"/>
            </w:tcMar>
          </w:tcPr>
          <w:p w14:paraId="7B7D8AD6"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Time (Term)</w:t>
            </w:r>
          </w:p>
        </w:tc>
        <w:tc>
          <w:tcPr>
            <w:tcW w:w="1035" w:type="dxa"/>
            <w:shd w:val="clear" w:color="auto" w:fill="0000FF"/>
            <w:tcMar>
              <w:top w:w="100" w:type="dxa"/>
              <w:left w:w="100" w:type="dxa"/>
              <w:bottom w:w="100" w:type="dxa"/>
              <w:right w:w="100" w:type="dxa"/>
            </w:tcMar>
          </w:tcPr>
          <w:p w14:paraId="1A443FF0"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Travel Support</w:t>
            </w:r>
          </w:p>
        </w:tc>
        <w:tc>
          <w:tcPr>
            <w:tcW w:w="1725" w:type="dxa"/>
            <w:shd w:val="clear" w:color="auto" w:fill="0000FF"/>
            <w:tcMar>
              <w:top w:w="100" w:type="dxa"/>
              <w:left w:w="100" w:type="dxa"/>
              <w:bottom w:w="100" w:type="dxa"/>
              <w:right w:w="100" w:type="dxa"/>
            </w:tcMar>
          </w:tcPr>
          <w:p w14:paraId="475587F8"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Travel Support</w:t>
            </w:r>
          </w:p>
        </w:tc>
        <w:tc>
          <w:tcPr>
            <w:tcW w:w="2025" w:type="dxa"/>
            <w:shd w:val="clear" w:color="auto" w:fill="0000FF"/>
            <w:tcMar>
              <w:top w:w="100" w:type="dxa"/>
              <w:left w:w="100" w:type="dxa"/>
              <w:bottom w:w="100" w:type="dxa"/>
              <w:right w:w="100" w:type="dxa"/>
            </w:tcMar>
          </w:tcPr>
          <w:p w14:paraId="374E0E42" w14:textId="77777777" w:rsidR="008E7A8C" w:rsidRDefault="00F06C80">
            <w:pPr>
              <w:widowControl w:val="0"/>
              <w:pBdr>
                <w:top w:val="nil"/>
                <w:left w:val="nil"/>
                <w:bottom w:val="nil"/>
                <w:right w:val="nil"/>
                <w:between w:val="nil"/>
              </w:pBdr>
              <w:spacing w:line="240" w:lineRule="auto"/>
              <w:rPr>
                <w:b/>
                <w:i/>
                <w:color w:val="FFFFFF"/>
                <w:sz w:val="20"/>
                <w:szCs w:val="20"/>
              </w:rPr>
            </w:pPr>
            <w:r>
              <w:rPr>
                <w:b/>
                <w:i/>
                <w:color w:val="FFFFFF"/>
                <w:sz w:val="20"/>
                <w:szCs w:val="20"/>
              </w:rPr>
              <w:t>Shirts</w:t>
            </w:r>
          </w:p>
        </w:tc>
      </w:tr>
      <w:tr w:rsidR="008E7A8C" w14:paraId="53E45718" w14:textId="77777777">
        <w:tc>
          <w:tcPr>
            <w:tcW w:w="1095" w:type="dxa"/>
            <w:shd w:val="clear" w:color="auto" w:fill="auto"/>
            <w:tcMar>
              <w:top w:w="100" w:type="dxa"/>
              <w:left w:w="100" w:type="dxa"/>
              <w:bottom w:w="100" w:type="dxa"/>
              <w:right w:w="100" w:type="dxa"/>
            </w:tcMar>
          </w:tcPr>
          <w:p w14:paraId="51FC0082" w14:textId="77777777" w:rsidR="008E7A8C" w:rsidRDefault="00F06C80">
            <w:pPr>
              <w:widowControl w:val="0"/>
              <w:pBdr>
                <w:top w:val="nil"/>
                <w:left w:val="nil"/>
                <w:bottom w:val="nil"/>
                <w:right w:val="nil"/>
                <w:between w:val="nil"/>
              </w:pBdr>
              <w:spacing w:line="240" w:lineRule="auto"/>
              <w:rPr>
                <w:sz w:val="20"/>
                <w:szCs w:val="20"/>
              </w:rPr>
            </w:pPr>
            <w:r>
              <w:rPr>
                <w:sz w:val="20"/>
                <w:szCs w:val="20"/>
              </w:rPr>
              <w:t>Diamond</w:t>
            </w:r>
            <w:r>
              <w:rPr>
                <w:sz w:val="20"/>
                <w:szCs w:val="20"/>
                <w:vertAlign w:val="superscript"/>
              </w:rPr>
              <w:footnoteReference w:id="11"/>
            </w:r>
          </w:p>
        </w:tc>
        <w:tc>
          <w:tcPr>
            <w:tcW w:w="1200" w:type="dxa"/>
            <w:shd w:val="clear" w:color="auto" w:fill="B7B7B7"/>
            <w:tcMar>
              <w:top w:w="100" w:type="dxa"/>
              <w:left w:w="100" w:type="dxa"/>
              <w:bottom w:w="100" w:type="dxa"/>
              <w:right w:w="100" w:type="dxa"/>
            </w:tcMar>
          </w:tcPr>
          <w:p w14:paraId="4BAC6C71"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$5M</w:t>
            </w:r>
          </w:p>
        </w:tc>
        <w:tc>
          <w:tcPr>
            <w:tcW w:w="2055" w:type="dxa"/>
            <w:shd w:val="clear" w:color="auto" w:fill="B7B7B7"/>
            <w:tcMar>
              <w:top w:w="100" w:type="dxa"/>
              <w:left w:w="100" w:type="dxa"/>
              <w:bottom w:w="100" w:type="dxa"/>
              <w:right w:w="100" w:type="dxa"/>
            </w:tcMar>
          </w:tcPr>
          <w:p w14:paraId="30C91680"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$1M</w:t>
            </w:r>
          </w:p>
        </w:tc>
        <w:tc>
          <w:tcPr>
            <w:tcW w:w="1815" w:type="dxa"/>
            <w:shd w:val="clear" w:color="auto" w:fill="auto"/>
            <w:tcMar>
              <w:top w:w="100" w:type="dxa"/>
              <w:left w:w="100" w:type="dxa"/>
              <w:bottom w:w="100" w:type="dxa"/>
              <w:right w:w="100" w:type="dxa"/>
            </w:tcMar>
          </w:tcPr>
          <w:p w14:paraId="2D70F21C" w14:textId="77777777" w:rsidR="008E7A8C" w:rsidRDefault="00F06C80">
            <w:pPr>
              <w:widowControl w:val="0"/>
              <w:pBdr>
                <w:top w:val="nil"/>
                <w:left w:val="nil"/>
                <w:bottom w:val="nil"/>
                <w:right w:val="nil"/>
                <w:between w:val="nil"/>
              </w:pBdr>
              <w:spacing w:line="240" w:lineRule="auto"/>
              <w:rPr>
                <w:sz w:val="20"/>
                <w:szCs w:val="20"/>
              </w:rPr>
            </w:pPr>
            <w:r>
              <w:rPr>
                <w:sz w:val="20"/>
                <w:szCs w:val="20"/>
              </w:rPr>
              <w:t>1 FTE x 4 Terms</w:t>
            </w:r>
          </w:p>
        </w:tc>
        <w:tc>
          <w:tcPr>
            <w:tcW w:w="1035" w:type="dxa"/>
            <w:shd w:val="clear" w:color="auto" w:fill="auto"/>
            <w:tcMar>
              <w:top w:w="100" w:type="dxa"/>
              <w:left w:w="100" w:type="dxa"/>
              <w:bottom w:w="100" w:type="dxa"/>
              <w:right w:w="100" w:type="dxa"/>
            </w:tcMar>
          </w:tcPr>
          <w:p w14:paraId="6104EC32"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$15K</w:t>
            </w:r>
          </w:p>
        </w:tc>
        <w:tc>
          <w:tcPr>
            <w:tcW w:w="1725" w:type="dxa"/>
            <w:shd w:val="clear" w:color="auto" w:fill="8E7CC3"/>
            <w:tcMar>
              <w:top w:w="100" w:type="dxa"/>
              <w:left w:w="100" w:type="dxa"/>
              <w:bottom w:w="100" w:type="dxa"/>
              <w:right w:w="100" w:type="dxa"/>
            </w:tcMar>
          </w:tcPr>
          <w:p w14:paraId="14E613B5"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N/A</w:t>
            </w:r>
          </w:p>
        </w:tc>
        <w:tc>
          <w:tcPr>
            <w:tcW w:w="2025" w:type="dxa"/>
            <w:shd w:val="clear" w:color="auto" w:fill="8E7CC3"/>
            <w:tcMar>
              <w:top w:w="100" w:type="dxa"/>
              <w:left w:w="100" w:type="dxa"/>
              <w:bottom w:w="100" w:type="dxa"/>
              <w:right w:w="100" w:type="dxa"/>
            </w:tcMar>
          </w:tcPr>
          <w:p w14:paraId="598EBC8D" w14:textId="77777777" w:rsidR="008E7A8C" w:rsidRDefault="00F06C80">
            <w:pPr>
              <w:widowControl w:val="0"/>
              <w:pBdr>
                <w:top w:val="nil"/>
                <w:left w:val="nil"/>
                <w:bottom w:val="nil"/>
                <w:right w:val="nil"/>
                <w:between w:val="nil"/>
              </w:pBdr>
              <w:spacing w:line="240" w:lineRule="auto"/>
              <w:rPr>
                <w:sz w:val="20"/>
                <w:szCs w:val="20"/>
              </w:rPr>
            </w:pPr>
            <w:r>
              <w:rPr>
                <w:sz w:val="20"/>
                <w:szCs w:val="20"/>
              </w:rPr>
              <w:t>N/A</w:t>
            </w:r>
          </w:p>
        </w:tc>
      </w:tr>
      <w:tr w:rsidR="008E7A8C" w14:paraId="172F5122" w14:textId="77777777">
        <w:tc>
          <w:tcPr>
            <w:tcW w:w="1095" w:type="dxa"/>
            <w:shd w:val="clear" w:color="auto" w:fill="auto"/>
            <w:tcMar>
              <w:top w:w="100" w:type="dxa"/>
              <w:left w:w="100" w:type="dxa"/>
              <w:bottom w:w="100" w:type="dxa"/>
              <w:right w:w="100" w:type="dxa"/>
            </w:tcMar>
          </w:tcPr>
          <w:p w14:paraId="79EE26CE" w14:textId="77777777" w:rsidR="008E7A8C" w:rsidRDefault="00F06C80">
            <w:pPr>
              <w:widowControl w:val="0"/>
              <w:spacing w:line="240" w:lineRule="auto"/>
              <w:rPr>
                <w:sz w:val="20"/>
                <w:szCs w:val="20"/>
              </w:rPr>
            </w:pPr>
            <w:r>
              <w:rPr>
                <w:sz w:val="20"/>
                <w:szCs w:val="20"/>
              </w:rPr>
              <w:t>Platinum</w:t>
            </w:r>
          </w:p>
        </w:tc>
        <w:tc>
          <w:tcPr>
            <w:tcW w:w="1200" w:type="dxa"/>
            <w:shd w:val="clear" w:color="auto" w:fill="B7B7B7"/>
            <w:tcMar>
              <w:top w:w="100" w:type="dxa"/>
              <w:left w:w="100" w:type="dxa"/>
              <w:bottom w:w="100" w:type="dxa"/>
              <w:right w:w="100" w:type="dxa"/>
            </w:tcMar>
          </w:tcPr>
          <w:p w14:paraId="4053AD0A" w14:textId="77777777" w:rsidR="008E7A8C" w:rsidRDefault="00F06C80">
            <w:pPr>
              <w:widowControl w:val="0"/>
              <w:spacing w:line="240" w:lineRule="auto"/>
              <w:jc w:val="center"/>
              <w:rPr>
                <w:sz w:val="20"/>
                <w:szCs w:val="20"/>
              </w:rPr>
            </w:pPr>
            <w:r>
              <w:rPr>
                <w:sz w:val="20"/>
                <w:szCs w:val="20"/>
              </w:rPr>
              <w:t>$1.5M</w:t>
            </w:r>
          </w:p>
        </w:tc>
        <w:tc>
          <w:tcPr>
            <w:tcW w:w="2055" w:type="dxa"/>
            <w:shd w:val="clear" w:color="auto" w:fill="B7B7B7"/>
            <w:tcMar>
              <w:top w:w="100" w:type="dxa"/>
              <w:left w:w="100" w:type="dxa"/>
              <w:bottom w:w="100" w:type="dxa"/>
              <w:right w:w="100" w:type="dxa"/>
            </w:tcMar>
          </w:tcPr>
          <w:p w14:paraId="65222A61" w14:textId="77777777" w:rsidR="008E7A8C" w:rsidRDefault="00F06C80">
            <w:pPr>
              <w:widowControl w:val="0"/>
              <w:spacing w:line="240" w:lineRule="auto"/>
              <w:jc w:val="center"/>
              <w:rPr>
                <w:sz w:val="20"/>
                <w:szCs w:val="20"/>
              </w:rPr>
            </w:pPr>
            <w:r>
              <w:rPr>
                <w:sz w:val="20"/>
                <w:szCs w:val="20"/>
              </w:rPr>
              <w:t>$500K</w:t>
            </w:r>
          </w:p>
        </w:tc>
        <w:tc>
          <w:tcPr>
            <w:tcW w:w="1815" w:type="dxa"/>
            <w:shd w:val="clear" w:color="auto" w:fill="auto"/>
            <w:tcMar>
              <w:top w:w="100" w:type="dxa"/>
              <w:left w:w="100" w:type="dxa"/>
              <w:bottom w:w="100" w:type="dxa"/>
              <w:right w:w="100" w:type="dxa"/>
            </w:tcMar>
          </w:tcPr>
          <w:p w14:paraId="6AC0AB98" w14:textId="77777777" w:rsidR="008E7A8C" w:rsidRDefault="00F06C80">
            <w:pPr>
              <w:widowControl w:val="0"/>
              <w:spacing w:line="240" w:lineRule="auto"/>
              <w:rPr>
                <w:sz w:val="20"/>
                <w:szCs w:val="20"/>
              </w:rPr>
            </w:pPr>
            <w:r>
              <w:rPr>
                <w:sz w:val="20"/>
                <w:szCs w:val="20"/>
              </w:rPr>
              <w:t>1 FTE x 3 Terms</w:t>
            </w:r>
          </w:p>
        </w:tc>
        <w:tc>
          <w:tcPr>
            <w:tcW w:w="1035" w:type="dxa"/>
            <w:shd w:val="clear" w:color="auto" w:fill="auto"/>
            <w:tcMar>
              <w:top w:w="100" w:type="dxa"/>
              <w:left w:w="100" w:type="dxa"/>
              <w:bottom w:w="100" w:type="dxa"/>
              <w:right w:w="100" w:type="dxa"/>
            </w:tcMar>
          </w:tcPr>
          <w:p w14:paraId="7C83D6AF" w14:textId="77777777" w:rsidR="008E7A8C" w:rsidRDefault="00F06C80">
            <w:pPr>
              <w:widowControl w:val="0"/>
              <w:spacing w:line="240" w:lineRule="auto"/>
              <w:jc w:val="center"/>
              <w:rPr>
                <w:sz w:val="20"/>
                <w:szCs w:val="20"/>
              </w:rPr>
            </w:pPr>
            <w:r>
              <w:rPr>
                <w:sz w:val="20"/>
                <w:szCs w:val="20"/>
              </w:rPr>
              <w:t>$10K</w:t>
            </w:r>
          </w:p>
        </w:tc>
        <w:tc>
          <w:tcPr>
            <w:tcW w:w="1725" w:type="dxa"/>
            <w:shd w:val="clear" w:color="auto" w:fill="8E7CC3"/>
            <w:tcMar>
              <w:top w:w="100" w:type="dxa"/>
              <w:left w:w="100" w:type="dxa"/>
              <w:bottom w:w="100" w:type="dxa"/>
              <w:right w:w="100" w:type="dxa"/>
            </w:tcMar>
          </w:tcPr>
          <w:p w14:paraId="68CFEA10" w14:textId="77777777" w:rsidR="008E7A8C" w:rsidRDefault="00F06C80">
            <w:pPr>
              <w:widowControl w:val="0"/>
              <w:spacing w:line="240" w:lineRule="auto"/>
              <w:jc w:val="center"/>
              <w:rPr>
                <w:sz w:val="20"/>
                <w:szCs w:val="20"/>
              </w:rPr>
            </w:pPr>
            <w:r>
              <w:rPr>
                <w:sz w:val="20"/>
                <w:szCs w:val="20"/>
              </w:rPr>
              <w:t>$15K</w:t>
            </w:r>
          </w:p>
        </w:tc>
        <w:tc>
          <w:tcPr>
            <w:tcW w:w="2025" w:type="dxa"/>
            <w:shd w:val="clear" w:color="auto" w:fill="8E7CC3"/>
            <w:tcMar>
              <w:top w:w="100" w:type="dxa"/>
              <w:left w:w="100" w:type="dxa"/>
              <w:bottom w:w="100" w:type="dxa"/>
              <w:right w:w="100" w:type="dxa"/>
            </w:tcMar>
          </w:tcPr>
          <w:p w14:paraId="0B5356A3" w14:textId="1C81F09E" w:rsidR="008E7A8C" w:rsidRDefault="00F21F27">
            <w:pPr>
              <w:widowControl w:val="0"/>
              <w:spacing w:line="240" w:lineRule="auto"/>
              <w:rPr>
                <w:sz w:val="20"/>
                <w:szCs w:val="20"/>
              </w:rPr>
            </w:pPr>
            <w:r>
              <w:rPr>
                <w:sz w:val="20"/>
                <w:szCs w:val="20"/>
              </w:rPr>
              <w:t>Higher-quality apparel (e.g. outerwear or button-up shirt)</w:t>
            </w:r>
          </w:p>
        </w:tc>
      </w:tr>
      <w:tr w:rsidR="008E7A8C" w14:paraId="1B953056" w14:textId="77777777">
        <w:tc>
          <w:tcPr>
            <w:tcW w:w="1095" w:type="dxa"/>
            <w:shd w:val="clear" w:color="auto" w:fill="auto"/>
            <w:tcMar>
              <w:top w:w="100" w:type="dxa"/>
              <w:left w:w="100" w:type="dxa"/>
              <w:bottom w:w="100" w:type="dxa"/>
              <w:right w:w="100" w:type="dxa"/>
            </w:tcMar>
          </w:tcPr>
          <w:p w14:paraId="0D483562" w14:textId="77777777" w:rsidR="008E7A8C" w:rsidRDefault="00F06C80">
            <w:pPr>
              <w:widowControl w:val="0"/>
              <w:pBdr>
                <w:top w:val="nil"/>
                <w:left w:val="nil"/>
                <w:bottom w:val="nil"/>
                <w:right w:val="nil"/>
                <w:between w:val="nil"/>
              </w:pBdr>
              <w:spacing w:line="240" w:lineRule="auto"/>
              <w:rPr>
                <w:sz w:val="20"/>
                <w:szCs w:val="20"/>
              </w:rPr>
            </w:pPr>
            <w:r>
              <w:rPr>
                <w:sz w:val="20"/>
                <w:szCs w:val="20"/>
              </w:rPr>
              <w:t>Gold</w:t>
            </w:r>
          </w:p>
        </w:tc>
        <w:tc>
          <w:tcPr>
            <w:tcW w:w="1200" w:type="dxa"/>
            <w:shd w:val="clear" w:color="auto" w:fill="B7B7B7"/>
            <w:tcMar>
              <w:top w:w="100" w:type="dxa"/>
              <w:left w:w="100" w:type="dxa"/>
              <w:bottom w:w="100" w:type="dxa"/>
              <w:right w:w="100" w:type="dxa"/>
            </w:tcMar>
          </w:tcPr>
          <w:p w14:paraId="2634B4A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$450K</w:t>
            </w:r>
          </w:p>
        </w:tc>
        <w:tc>
          <w:tcPr>
            <w:tcW w:w="2055" w:type="dxa"/>
            <w:shd w:val="clear" w:color="auto" w:fill="B7B7B7"/>
            <w:tcMar>
              <w:top w:w="100" w:type="dxa"/>
              <w:left w:w="100" w:type="dxa"/>
              <w:bottom w:w="100" w:type="dxa"/>
              <w:right w:w="100" w:type="dxa"/>
            </w:tcMar>
          </w:tcPr>
          <w:p w14:paraId="4F02A85B"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$225K</w:t>
            </w:r>
          </w:p>
        </w:tc>
        <w:tc>
          <w:tcPr>
            <w:tcW w:w="1815" w:type="dxa"/>
            <w:shd w:val="clear" w:color="auto" w:fill="auto"/>
            <w:tcMar>
              <w:top w:w="100" w:type="dxa"/>
              <w:left w:w="100" w:type="dxa"/>
              <w:bottom w:w="100" w:type="dxa"/>
              <w:right w:w="100" w:type="dxa"/>
            </w:tcMar>
          </w:tcPr>
          <w:p w14:paraId="34018E6A" w14:textId="77777777" w:rsidR="008E7A8C" w:rsidRDefault="00F06C80">
            <w:pPr>
              <w:widowControl w:val="0"/>
              <w:pBdr>
                <w:top w:val="nil"/>
                <w:left w:val="nil"/>
                <w:bottom w:val="nil"/>
                <w:right w:val="nil"/>
                <w:between w:val="nil"/>
              </w:pBdr>
              <w:spacing w:line="240" w:lineRule="auto"/>
              <w:rPr>
                <w:sz w:val="20"/>
                <w:szCs w:val="20"/>
              </w:rPr>
            </w:pPr>
            <w:r>
              <w:rPr>
                <w:sz w:val="20"/>
                <w:szCs w:val="20"/>
              </w:rPr>
              <w:t>1 FTE x 2 Terms</w:t>
            </w:r>
          </w:p>
        </w:tc>
        <w:tc>
          <w:tcPr>
            <w:tcW w:w="1035" w:type="dxa"/>
            <w:shd w:val="clear" w:color="auto" w:fill="auto"/>
            <w:tcMar>
              <w:top w:w="100" w:type="dxa"/>
              <w:left w:w="100" w:type="dxa"/>
              <w:bottom w:w="100" w:type="dxa"/>
              <w:right w:w="100" w:type="dxa"/>
            </w:tcMar>
          </w:tcPr>
          <w:p w14:paraId="3AC14CCE"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$5K</w:t>
            </w:r>
          </w:p>
        </w:tc>
        <w:tc>
          <w:tcPr>
            <w:tcW w:w="1725" w:type="dxa"/>
            <w:shd w:val="clear" w:color="auto" w:fill="8E7CC3"/>
            <w:tcMar>
              <w:top w:w="100" w:type="dxa"/>
              <w:left w:w="100" w:type="dxa"/>
              <w:bottom w:w="100" w:type="dxa"/>
              <w:right w:w="100" w:type="dxa"/>
            </w:tcMar>
          </w:tcPr>
          <w:p w14:paraId="24AC3B9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$10K</w:t>
            </w:r>
          </w:p>
        </w:tc>
        <w:tc>
          <w:tcPr>
            <w:tcW w:w="2025" w:type="dxa"/>
            <w:shd w:val="clear" w:color="auto" w:fill="8E7CC3"/>
            <w:tcMar>
              <w:top w:w="100" w:type="dxa"/>
              <w:left w:w="100" w:type="dxa"/>
              <w:bottom w:w="100" w:type="dxa"/>
              <w:right w:w="100" w:type="dxa"/>
            </w:tcMar>
          </w:tcPr>
          <w:p w14:paraId="7E764DD7" w14:textId="77777777" w:rsidR="008E7A8C" w:rsidRDefault="00F06C80">
            <w:pPr>
              <w:widowControl w:val="0"/>
              <w:pBdr>
                <w:top w:val="nil"/>
                <w:left w:val="nil"/>
                <w:bottom w:val="nil"/>
                <w:right w:val="nil"/>
                <w:between w:val="nil"/>
              </w:pBdr>
              <w:spacing w:line="240" w:lineRule="auto"/>
              <w:rPr>
                <w:sz w:val="20"/>
                <w:szCs w:val="20"/>
              </w:rPr>
            </w:pPr>
            <w:r>
              <w:rPr>
                <w:sz w:val="20"/>
                <w:szCs w:val="20"/>
              </w:rPr>
              <w:t>Button-up or Polo</w:t>
            </w:r>
          </w:p>
        </w:tc>
      </w:tr>
      <w:tr w:rsidR="008E7A8C" w14:paraId="37581DA8" w14:textId="77777777">
        <w:tc>
          <w:tcPr>
            <w:tcW w:w="1095" w:type="dxa"/>
            <w:shd w:val="clear" w:color="auto" w:fill="auto"/>
            <w:tcMar>
              <w:top w:w="100" w:type="dxa"/>
              <w:left w:w="100" w:type="dxa"/>
              <w:bottom w:w="100" w:type="dxa"/>
              <w:right w:w="100" w:type="dxa"/>
            </w:tcMar>
          </w:tcPr>
          <w:p w14:paraId="456C1734" w14:textId="77777777" w:rsidR="008E7A8C" w:rsidRDefault="00F06C80">
            <w:pPr>
              <w:widowControl w:val="0"/>
              <w:pBdr>
                <w:top w:val="nil"/>
                <w:left w:val="nil"/>
                <w:bottom w:val="nil"/>
                <w:right w:val="nil"/>
                <w:between w:val="nil"/>
              </w:pBdr>
              <w:spacing w:line="240" w:lineRule="auto"/>
              <w:rPr>
                <w:sz w:val="20"/>
                <w:szCs w:val="20"/>
              </w:rPr>
            </w:pPr>
            <w:r>
              <w:rPr>
                <w:sz w:val="20"/>
                <w:szCs w:val="20"/>
              </w:rPr>
              <w:t>Silver</w:t>
            </w:r>
          </w:p>
        </w:tc>
        <w:tc>
          <w:tcPr>
            <w:tcW w:w="1200" w:type="dxa"/>
            <w:shd w:val="clear" w:color="auto" w:fill="B7B7B7"/>
            <w:tcMar>
              <w:top w:w="100" w:type="dxa"/>
              <w:left w:w="100" w:type="dxa"/>
              <w:bottom w:w="100" w:type="dxa"/>
              <w:right w:w="100" w:type="dxa"/>
            </w:tcMar>
          </w:tcPr>
          <w:p w14:paraId="5EC2F610"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$150K</w:t>
            </w:r>
          </w:p>
        </w:tc>
        <w:tc>
          <w:tcPr>
            <w:tcW w:w="2055" w:type="dxa"/>
            <w:shd w:val="clear" w:color="auto" w:fill="B7B7B7"/>
            <w:tcMar>
              <w:top w:w="100" w:type="dxa"/>
              <w:left w:w="100" w:type="dxa"/>
              <w:bottom w:w="100" w:type="dxa"/>
              <w:right w:w="100" w:type="dxa"/>
            </w:tcMar>
          </w:tcPr>
          <w:p w14:paraId="7866AB49"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$45K</w:t>
            </w:r>
          </w:p>
        </w:tc>
        <w:tc>
          <w:tcPr>
            <w:tcW w:w="1815" w:type="dxa"/>
            <w:shd w:val="clear" w:color="auto" w:fill="auto"/>
            <w:tcMar>
              <w:top w:w="100" w:type="dxa"/>
              <w:left w:w="100" w:type="dxa"/>
              <w:bottom w:w="100" w:type="dxa"/>
              <w:right w:w="100" w:type="dxa"/>
            </w:tcMar>
          </w:tcPr>
          <w:p w14:paraId="15C609CE" w14:textId="77777777" w:rsidR="008E7A8C" w:rsidRDefault="00F06C80">
            <w:pPr>
              <w:widowControl w:val="0"/>
              <w:pBdr>
                <w:top w:val="nil"/>
                <w:left w:val="nil"/>
                <w:bottom w:val="nil"/>
                <w:right w:val="nil"/>
                <w:between w:val="nil"/>
              </w:pBdr>
              <w:spacing w:line="240" w:lineRule="auto"/>
              <w:rPr>
                <w:sz w:val="20"/>
                <w:szCs w:val="20"/>
              </w:rPr>
            </w:pPr>
            <w:r>
              <w:rPr>
                <w:sz w:val="20"/>
                <w:szCs w:val="20"/>
              </w:rPr>
              <w:t>1 FTE x 1 Terms</w:t>
            </w:r>
          </w:p>
        </w:tc>
        <w:tc>
          <w:tcPr>
            <w:tcW w:w="1035" w:type="dxa"/>
            <w:shd w:val="clear" w:color="auto" w:fill="auto"/>
            <w:tcMar>
              <w:top w:w="100" w:type="dxa"/>
              <w:left w:w="100" w:type="dxa"/>
              <w:bottom w:w="100" w:type="dxa"/>
              <w:right w:w="100" w:type="dxa"/>
            </w:tcMar>
          </w:tcPr>
          <w:p w14:paraId="6972E818"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$2,500</w:t>
            </w:r>
          </w:p>
        </w:tc>
        <w:tc>
          <w:tcPr>
            <w:tcW w:w="1725" w:type="dxa"/>
            <w:shd w:val="clear" w:color="auto" w:fill="8E7CC3"/>
            <w:tcMar>
              <w:top w:w="100" w:type="dxa"/>
              <w:left w:w="100" w:type="dxa"/>
              <w:bottom w:w="100" w:type="dxa"/>
              <w:right w:w="100" w:type="dxa"/>
            </w:tcMar>
          </w:tcPr>
          <w:p w14:paraId="783ECCC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$5K</w:t>
            </w:r>
          </w:p>
        </w:tc>
        <w:tc>
          <w:tcPr>
            <w:tcW w:w="2025" w:type="dxa"/>
            <w:shd w:val="clear" w:color="auto" w:fill="8E7CC3"/>
            <w:tcMar>
              <w:top w:w="100" w:type="dxa"/>
              <w:left w:w="100" w:type="dxa"/>
              <w:bottom w:w="100" w:type="dxa"/>
              <w:right w:w="100" w:type="dxa"/>
            </w:tcMar>
          </w:tcPr>
          <w:p w14:paraId="1C425233" w14:textId="77777777" w:rsidR="008E7A8C" w:rsidRDefault="00F06C80">
            <w:pPr>
              <w:widowControl w:val="0"/>
              <w:pBdr>
                <w:top w:val="nil"/>
                <w:left w:val="nil"/>
                <w:bottom w:val="nil"/>
                <w:right w:val="nil"/>
                <w:between w:val="nil"/>
              </w:pBdr>
              <w:spacing w:line="240" w:lineRule="auto"/>
              <w:rPr>
                <w:sz w:val="20"/>
                <w:szCs w:val="20"/>
              </w:rPr>
            </w:pPr>
            <w:r>
              <w:rPr>
                <w:sz w:val="20"/>
                <w:szCs w:val="20"/>
              </w:rPr>
              <w:t>Polo or Long Sleeve T-shirt</w:t>
            </w:r>
          </w:p>
        </w:tc>
      </w:tr>
      <w:tr w:rsidR="008E7A8C" w14:paraId="0575EEC8" w14:textId="77777777">
        <w:tc>
          <w:tcPr>
            <w:tcW w:w="1095" w:type="dxa"/>
            <w:shd w:val="clear" w:color="auto" w:fill="auto"/>
            <w:tcMar>
              <w:top w:w="100" w:type="dxa"/>
              <w:left w:w="100" w:type="dxa"/>
              <w:bottom w:w="100" w:type="dxa"/>
              <w:right w:w="100" w:type="dxa"/>
            </w:tcMar>
          </w:tcPr>
          <w:p w14:paraId="4A769989" w14:textId="77777777" w:rsidR="008E7A8C" w:rsidRDefault="00F06C80">
            <w:pPr>
              <w:widowControl w:val="0"/>
              <w:pBdr>
                <w:top w:val="nil"/>
                <w:left w:val="nil"/>
                <w:bottom w:val="nil"/>
                <w:right w:val="nil"/>
                <w:between w:val="nil"/>
              </w:pBdr>
              <w:spacing w:line="240" w:lineRule="auto"/>
              <w:rPr>
                <w:sz w:val="20"/>
                <w:szCs w:val="20"/>
              </w:rPr>
            </w:pPr>
            <w:r>
              <w:rPr>
                <w:sz w:val="20"/>
                <w:szCs w:val="20"/>
              </w:rPr>
              <w:t>Bronze</w:t>
            </w:r>
          </w:p>
        </w:tc>
        <w:tc>
          <w:tcPr>
            <w:tcW w:w="1200" w:type="dxa"/>
            <w:shd w:val="clear" w:color="auto" w:fill="B7B7B7"/>
            <w:tcMar>
              <w:top w:w="100" w:type="dxa"/>
              <w:left w:w="100" w:type="dxa"/>
              <w:bottom w:w="100" w:type="dxa"/>
              <w:right w:w="100" w:type="dxa"/>
            </w:tcMar>
          </w:tcPr>
          <w:p w14:paraId="42ECFF00"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$50K</w:t>
            </w:r>
          </w:p>
        </w:tc>
        <w:tc>
          <w:tcPr>
            <w:tcW w:w="2055" w:type="dxa"/>
            <w:shd w:val="clear" w:color="auto" w:fill="B7B7B7"/>
            <w:tcMar>
              <w:top w:w="100" w:type="dxa"/>
              <w:left w:w="100" w:type="dxa"/>
              <w:bottom w:w="100" w:type="dxa"/>
              <w:right w:w="100" w:type="dxa"/>
            </w:tcMar>
          </w:tcPr>
          <w:p w14:paraId="18FF81DD"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$15K</w:t>
            </w:r>
          </w:p>
        </w:tc>
        <w:tc>
          <w:tcPr>
            <w:tcW w:w="1815" w:type="dxa"/>
            <w:shd w:val="clear" w:color="auto" w:fill="auto"/>
            <w:tcMar>
              <w:top w:w="100" w:type="dxa"/>
              <w:left w:w="100" w:type="dxa"/>
              <w:bottom w:w="100" w:type="dxa"/>
              <w:right w:w="100" w:type="dxa"/>
            </w:tcMar>
          </w:tcPr>
          <w:p w14:paraId="1D25AD1D" w14:textId="77777777" w:rsidR="008E7A8C" w:rsidRDefault="00F06C80">
            <w:pPr>
              <w:widowControl w:val="0"/>
              <w:pBdr>
                <w:top w:val="nil"/>
                <w:left w:val="nil"/>
                <w:bottom w:val="nil"/>
                <w:right w:val="nil"/>
                <w:between w:val="nil"/>
              </w:pBdr>
              <w:spacing w:line="240" w:lineRule="auto"/>
              <w:rPr>
                <w:sz w:val="20"/>
                <w:szCs w:val="20"/>
              </w:rPr>
            </w:pPr>
            <w:r>
              <w:rPr>
                <w:sz w:val="20"/>
                <w:szCs w:val="20"/>
              </w:rPr>
              <w:t>N/A</w:t>
            </w:r>
          </w:p>
        </w:tc>
        <w:tc>
          <w:tcPr>
            <w:tcW w:w="1035" w:type="dxa"/>
            <w:shd w:val="clear" w:color="auto" w:fill="auto"/>
            <w:tcMar>
              <w:top w:w="100" w:type="dxa"/>
              <w:left w:w="100" w:type="dxa"/>
              <w:bottom w:w="100" w:type="dxa"/>
              <w:right w:w="100" w:type="dxa"/>
            </w:tcMar>
          </w:tcPr>
          <w:p w14:paraId="496F035B"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N/A</w:t>
            </w:r>
          </w:p>
        </w:tc>
        <w:tc>
          <w:tcPr>
            <w:tcW w:w="1725" w:type="dxa"/>
            <w:shd w:val="clear" w:color="auto" w:fill="8E7CC3"/>
            <w:tcMar>
              <w:top w:w="100" w:type="dxa"/>
              <w:left w:w="100" w:type="dxa"/>
              <w:bottom w:w="100" w:type="dxa"/>
              <w:right w:w="100" w:type="dxa"/>
            </w:tcMar>
          </w:tcPr>
          <w:p w14:paraId="42E0A163" w14:textId="77777777" w:rsidR="008E7A8C" w:rsidRDefault="00F06C80">
            <w:pPr>
              <w:widowControl w:val="0"/>
              <w:pBdr>
                <w:top w:val="nil"/>
                <w:left w:val="nil"/>
                <w:bottom w:val="nil"/>
                <w:right w:val="nil"/>
                <w:between w:val="nil"/>
              </w:pBdr>
              <w:spacing w:line="240" w:lineRule="auto"/>
              <w:jc w:val="center"/>
              <w:rPr>
                <w:sz w:val="20"/>
                <w:szCs w:val="20"/>
              </w:rPr>
            </w:pPr>
            <w:r>
              <w:rPr>
                <w:sz w:val="20"/>
                <w:szCs w:val="20"/>
              </w:rPr>
              <w:t>$2,500</w:t>
            </w:r>
          </w:p>
        </w:tc>
        <w:tc>
          <w:tcPr>
            <w:tcW w:w="2025" w:type="dxa"/>
            <w:shd w:val="clear" w:color="auto" w:fill="8E7CC3"/>
            <w:tcMar>
              <w:top w:w="100" w:type="dxa"/>
              <w:left w:w="100" w:type="dxa"/>
              <w:bottom w:w="100" w:type="dxa"/>
              <w:right w:w="100" w:type="dxa"/>
            </w:tcMar>
          </w:tcPr>
          <w:p w14:paraId="3E9C18F3" w14:textId="77777777" w:rsidR="008E7A8C" w:rsidRDefault="00F06C80">
            <w:pPr>
              <w:widowControl w:val="0"/>
              <w:pBdr>
                <w:top w:val="nil"/>
                <w:left w:val="nil"/>
                <w:bottom w:val="nil"/>
                <w:right w:val="nil"/>
                <w:between w:val="nil"/>
              </w:pBdr>
              <w:spacing w:line="240" w:lineRule="auto"/>
              <w:rPr>
                <w:sz w:val="20"/>
                <w:szCs w:val="20"/>
              </w:rPr>
            </w:pPr>
            <w:r>
              <w:rPr>
                <w:sz w:val="20"/>
                <w:szCs w:val="20"/>
              </w:rPr>
              <w:t>T-shirt, or branded merchandise (hats, tote-bags, etc.)</w:t>
            </w:r>
          </w:p>
        </w:tc>
      </w:tr>
    </w:tbl>
    <w:p w14:paraId="18563398" w14:textId="77777777" w:rsidR="008E7A8C" w:rsidRDefault="008E7A8C">
      <w:pPr>
        <w:pBdr>
          <w:top w:val="nil"/>
          <w:left w:val="nil"/>
          <w:bottom w:val="nil"/>
          <w:right w:val="nil"/>
          <w:between w:val="nil"/>
        </w:pBdr>
      </w:pPr>
    </w:p>
    <w:p w14:paraId="3E0605E4" w14:textId="77777777" w:rsidR="008E7A8C" w:rsidRDefault="00F06C80">
      <w:pPr>
        <w:pBdr>
          <w:top w:val="nil"/>
          <w:left w:val="nil"/>
          <w:bottom w:val="nil"/>
          <w:right w:val="nil"/>
          <w:between w:val="nil"/>
        </w:pBdr>
      </w:pPr>
      <w:r>
        <w:t xml:space="preserve">As an example, if a contributor has contributed $200K in hardware and is sending a technician for either staging or setup activities, they have a base qualification for the “Silver” level.  To jump to the gold level, a contribution of $5K to the travel assistance fund can be made or the contributor can provide </w:t>
      </w:r>
      <w:proofErr w:type="spellStart"/>
      <w:r>
        <w:t>SCinet</w:t>
      </w:r>
      <w:proofErr w:type="spellEnd"/>
      <w:r>
        <w:t xml:space="preserve"> Co-Branded Apparel, such as a Polo or Long Sleeve T-shirt.</w:t>
      </w:r>
    </w:p>
    <w:p w14:paraId="081CD419" w14:textId="77777777" w:rsidR="008E7A8C" w:rsidRDefault="00F06C80">
      <w:pPr>
        <w:pStyle w:val="Heading3"/>
      </w:pPr>
      <w:bookmarkStart w:id="24" w:name="_eecn33cdje8n" w:colFirst="0" w:colLast="0"/>
      <w:bookmarkEnd w:id="24"/>
      <w:r>
        <w:t>Extra Mile Contributions</w:t>
      </w:r>
    </w:p>
    <w:p w14:paraId="55017582" w14:textId="77777777" w:rsidR="008E7A8C" w:rsidRDefault="00F06C80">
      <w:pPr>
        <w:pStyle w:val="Heading4"/>
      </w:pPr>
      <w:bookmarkStart w:id="25" w:name="_41ejbbl3etpp" w:colFirst="0" w:colLast="0"/>
      <w:bookmarkEnd w:id="25"/>
      <w:r>
        <w:t>Volunteer Travel Support Fund</w:t>
      </w:r>
    </w:p>
    <w:p w14:paraId="3405DF6F" w14:textId="77777777" w:rsidR="008E7A8C" w:rsidRDefault="00F06C80">
      <w:r>
        <w:t xml:space="preserve">Contributions to the travel support fund assist </w:t>
      </w:r>
      <w:proofErr w:type="spellStart"/>
      <w:r>
        <w:t>SCinet</w:t>
      </w:r>
      <w:proofErr w:type="spellEnd"/>
      <w:r>
        <w:t xml:space="preserve"> Volunteers who wish to volunteer their time and expertise to </w:t>
      </w:r>
      <w:proofErr w:type="spellStart"/>
      <w:r>
        <w:t>SCinet</w:t>
      </w:r>
      <w:proofErr w:type="spellEnd"/>
      <w:r>
        <w:t xml:space="preserve">, but are not able to secure complete funding from their home institution. Volunteer Travel Support Fund recipients may receive travel expense assistance for airfare, lodging, ground transportation, and per diems.  Although donors to this fund do not have control of the selection process, </w:t>
      </w:r>
      <w:proofErr w:type="spellStart"/>
      <w:r>
        <w:t>SCinet</w:t>
      </w:r>
      <w:proofErr w:type="spellEnd"/>
      <w:r>
        <w:t xml:space="preserve"> will make efforts to ensure that contributors are properly recognized for their contribution to the </w:t>
      </w:r>
      <w:proofErr w:type="spellStart"/>
      <w:r>
        <w:t>SCinet</w:t>
      </w:r>
      <w:proofErr w:type="spellEnd"/>
      <w:r>
        <w:t xml:space="preserve"> mission.</w:t>
      </w:r>
    </w:p>
    <w:p w14:paraId="60596BAE" w14:textId="77777777" w:rsidR="008E7A8C" w:rsidRDefault="008E7A8C"/>
    <w:p w14:paraId="6184E18D" w14:textId="77777777" w:rsidR="008E7A8C" w:rsidRDefault="00F06C80">
      <w:r>
        <w:t xml:space="preserve">Contributions to the fund must be declared to the </w:t>
      </w:r>
      <w:proofErr w:type="spellStart"/>
      <w:r>
        <w:t>SCinet</w:t>
      </w:r>
      <w:proofErr w:type="spellEnd"/>
      <w:r>
        <w:t xml:space="preserve"> Chair or Management team by the defined deadline and will be made via the Hall Erickson exhibitor system.</w:t>
      </w:r>
    </w:p>
    <w:p w14:paraId="41CDDB47" w14:textId="77777777" w:rsidR="008E7A8C" w:rsidRDefault="00F06C80">
      <w:pPr>
        <w:pStyle w:val="Heading4"/>
      </w:pPr>
      <w:bookmarkStart w:id="26" w:name="_mf5mz56aybt1" w:colFirst="0" w:colLast="0"/>
      <w:bookmarkEnd w:id="26"/>
      <w:proofErr w:type="spellStart"/>
      <w:r>
        <w:t>SCinet</w:t>
      </w:r>
      <w:proofErr w:type="spellEnd"/>
      <w:r>
        <w:t xml:space="preserve"> Co-branded Apparel</w:t>
      </w:r>
    </w:p>
    <w:p w14:paraId="116212B4" w14:textId="77777777" w:rsidR="008E7A8C" w:rsidRDefault="00F06C80">
      <w:r>
        <w:t xml:space="preserve">Contributions to the </w:t>
      </w:r>
      <w:proofErr w:type="spellStart"/>
      <w:r>
        <w:t>SCinet</w:t>
      </w:r>
      <w:proofErr w:type="spellEnd"/>
      <w:r>
        <w:t xml:space="preserve"> Co-branded Apparel program provide another way to publicize a contributor’s participation and help a contributor achieve the next level of benefits.  See more information about the program in the </w:t>
      </w:r>
      <w:hyperlink w:anchor="_klst3zfscyx0">
        <w:proofErr w:type="spellStart"/>
        <w:r>
          <w:rPr>
            <w:color w:val="1155CC"/>
            <w:u w:val="single"/>
          </w:rPr>
          <w:t>SCinet</w:t>
        </w:r>
        <w:proofErr w:type="spellEnd"/>
        <w:r>
          <w:rPr>
            <w:color w:val="1155CC"/>
            <w:u w:val="single"/>
          </w:rPr>
          <w:t xml:space="preserve"> Co-branded Apparel program section</w:t>
        </w:r>
      </w:hyperlink>
      <w:r>
        <w:t>.</w:t>
      </w:r>
    </w:p>
    <w:p w14:paraId="7A744A0B" w14:textId="77777777" w:rsidR="008E7A8C" w:rsidRDefault="008E7A8C"/>
    <w:p w14:paraId="5A499336" w14:textId="77777777" w:rsidR="008E7A8C" w:rsidRDefault="008E7A8C"/>
    <w:p w14:paraId="53A16B56" w14:textId="77777777" w:rsidR="008E7A8C" w:rsidRDefault="00F06C80">
      <w:pPr>
        <w:pStyle w:val="Heading2"/>
      </w:pPr>
      <w:bookmarkStart w:id="27" w:name="_dj8ic4bskeei" w:colFirst="0" w:colLast="0"/>
      <w:bookmarkEnd w:id="27"/>
      <w:r>
        <w:lastRenderedPageBreak/>
        <w:t xml:space="preserve">Definitions </w:t>
      </w:r>
    </w:p>
    <w:p w14:paraId="729FB195" w14:textId="77777777" w:rsidR="008E7A8C" w:rsidRDefault="00F06C80">
      <w:pPr>
        <w:pStyle w:val="Heading3"/>
      </w:pPr>
      <w:bookmarkStart w:id="28" w:name="_c2d2httugfqe" w:colFirst="0" w:colLast="0"/>
      <w:bookmarkEnd w:id="28"/>
      <w:r>
        <w:t>Loaned Hardware/Equipment</w:t>
      </w:r>
    </w:p>
    <w:p w14:paraId="736C9E2E" w14:textId="77777777" w:rsidR="008E7A8C" w:rsidRDefault="00F06C80">
      <w:r>
        <w:t xml:space="preserve">Loaned equipment refers to physical hardware loaned, directly from the contributor, to </w:t>
      </w:r>
      <w:proofErr w:type="spellStart"/>
      <w:r>
        <w:t>SCinet</w:t>
      </w:r>
      <w:proofErr w:type="spellEnd"/>
      <w:r>
        <w:t xml:space="preserve"> for the duration of SC20 activities.  This is defined to start at the October staging event through the November teardown, or at other times throughout the year for evaluation and testing activities. Equipment intended for use during the Show must arrive at the designated time (see the </w:t>
      </w:r>
      <w:hyperlink w:anchor="_1r8bmz5ncv7r">
        <w:r>
          <w:rPr>
            <w:color w:val="1155CC"/>
            <w:u w:val="single"/>
          </w:rPr>
          <w:t>Logistics</w:t>
        </w:r>
      </w:hyperlink>
      <w:r>
        <w:t xml:space="preserve"> section below for details). </w:t>
      </w:r>
    </w:p>
    <w:p w14:paraId="28FD510F" w14:textId="77777777" w:rsidR="008E7A8C" w:rsidRDefault="008E7A8C"/>
    <w:p w14:paraId="191B7A27" w14:textId="77777777" w:rsidR="008E7A8C" w:rsidRDefault="00F06C80">
      <w:r>
        <w:t xml:space="preserve">The valuation is tied to the </w:t>
      </w:r>
      <w:r>
        <w:rPr>
          <w:b/>
        </w:rPr>
        <w:t>Insured or Replacement Value</w:t>
      </w:r>
      <w:r>
        <w:t xml:space="preserve"> submitted as part of the Forecasted Equipment List and Bill of Materials (BOM).  Loaned equipment requires a pairing with a </w:t>
      </w:r>
      <w:hyperlink w:anchor="_d7tg33bxsnju">
        <w:r>
          <w:rPr>
            <w:color w:val="1155CC"/>
            <w:u w:val="single"/>
          </w:rPr>
          <w:t>Time</w:t>
        </w:r>
      </w:hyperlink>
      <w:r>
        <w:t xml:space="preserve"> contribution, defined in the following section.</w:t>
      </w:r>
    </w:p>
    <w:p w14:paraId="4E29EB81" w14:textId="77777777" w:rsidR="008E7A8C" w:rsidRDefault="008E7A8C"/>
    <w:p w14:paraId="393C9CB0" w14:textId="77777777" w:rsidR="008E7A8C" w:rsidRDefault="00F06C80">
      <w:r>
        <w:t xml:space="preserve">We require the contribution of “time”, as it is used to offset the installation, configuration, operation, and maintenance of the hardware.  If hardware does not come with a matching donation of time, the classification will be valued at the lower of the two contributing factors.  The level accepted by </w:t>
      </w:r>
      <w:proofErr w:type="spellStart"/>
      <w:r>
        <w:t>SCinet</w:t>
      </w:r>
      <w:proofErr w:type="spellEnd"/>
      <w:r>
        <w:t xml:space="preserve"> is up to the discretion of the team utilizing the hardware and is approved by the </w:t>
      </w:r>
      <w:proofErr w:type="spellStart"/>
      <w:r>
        <w:t>SCinet</w:t>
      </w:r>
      <w:proofErr w:type="spellEnd"/>
      <w:r>
        <w:t xml:space="preserve"> Chair.</w:t>
      </w:r>
    </w:p>
    <w:p w14:paraId="6553EA32" w14:textId="77777777" w:rsidR="008E7A8C" w:rsidRDefault="00F06C80">
      <w:pPr>
        <w:pStyle w:val="Heading3"/>
      </w:pPr>
      <w:bookmarkStart w:id="29" w:name="_hk2l92wthcmg" w:colFirst="0" w:colLast="0"/>
      <w:bookmarkEnd w:id="29"/>
      <w:r>
        <w:t>Software</w:t>
      </w:r>
    </w:p>
    <w:p w14:paraId="5F4C6D55" w14:textId="77777777" w:rsidR="008E7A8C" w:rsidRDefault="00F06C80">
      <w:r>
        <w:t xml:space="preserve">Software refers to standalone products, other than firmware and operating systems required for operation of loaned equipment or services. The software must play a substantive role within the </w:t>
      </w:r>
      <w:proofErr w:type="spellStart"/>
      <w:r>
        <w:t>SCinet</w:t>
      </w:r>
      <w:proofErr w:type="spellEnd"/>
      <w:r>
        <w:t xml:space="preserve"> architecture, or be aligned with one of the technical teams, to be considered for the program.  </w:t>
      </w:r>
    </w:p>
    <w:p w14:paraId="120B48AC" w14:textId="77777777" w:rsidR="008E7A8C" w:rsidRDefault="008E7A8C"/>
    <w:p w14:paraId="55EFAC73" w14:textId="77777777" w:rsidR="008E7A8C" w:rsidRDefault="00F06C80">
      <w:r>
        <w:t xml:space="preserve">The value associated with the software loan is based on the </w:t>
      </w:r>
      <w:r>
        <w:rPr>
          <w:b/>
        </w:rPr>
        <w:t>Insured or Replacement value</w:t>
      </w:r>
      <w:r>
        <w:t xml:space="preserve"> for the level of software utilized by </w:t>
      </w:r>
      <w:proofErr w:type="spellStart"/>
      <w:r>
        <w:t>SCinet</w:t>
      </w:r>
      <w:proofErr w:type="spellEnd"/>
      <w:r>
        <w:t>, prorated for the period of use (e.g. 1 month), to ensure a leveling comparison against the contribution of hardware or services in order to provide equitable levels of contributor classification.</w:t>
      </w:r>
    </w:p>
    <w:p w14:paraId="66B799EE" w14:textId="77777777" w:rsidR="008E7A8C" w:rsidRDefault="008E7A8C"/>
    <w:p w14:paraId="2C993DB7" w14:textId="77777777" w:rsidR="008E7A8C" w:rsidRDefault="00F06C80">
      <w:r>
        <w:t xml:space="preserve">We require the time component, as it is used to offset the installation, configuration, operation, and maintenance of the software.  If software does not come with a matching contribution of time, the classification will be valued at the lower of the two contributing factors.  The level accepted by </w:t>
      </w:r>
      <w:proofErr w:type="spellStart"/>
      <w:r>
        <w:t>SCinet</w:t>
      </w:r>
      <w:proofErr w:type="spellEnd"/>
      <w:r>
        <w:t xml:space="preserve"> is up to the discretion of the team utilizing the hardware and is approved by the </w:t>
      </w:r>
      <w:proofErr w:type="spellStart"/>
      <w:r>
        <w:t>SCinet</w:t>
      </w:r>
      <w:proofErr w:type="spellEnd"/>
      <w:r>
        <w:t xml:space="preserve"> Chair.</w:t>
      </w:r>
    </w:p>
    <w:p w14:paraId="0DE171CC" w14:textId="77777777" w:rsidR="008E7A8C" w:rsidRDefault="00F06C80">
      <w:pPr>
        <w:pStyle w:val="Heading3"/>
      </w:pPr>
      <w:bookmarkStart w:id="30" w:name="_1uta0mkqy5ps" w:colFirst="0" w:colLast="0"/>
      <w:bookmarkEnd w:id="30"/>
      <w:r>
        <w:t>Services</w:t>
      </w:r>
    </w:p>
    <w:p w14:paraId="1CD74A32" w14:textId="77777777" w:rsidR="008E7A8C" w:rsidRDefault="00F06C80">
      <w:r>
        <w:t xml:space="preserve">Services are neither loaned equipment nor software, but provide a function critical to the operation of </w:t>
      </w:r>
      <w:proofErr w:type="spellStart"/>
      <w:r>
        <w:t>SCinet</w:t>
      </w:r>
      <w:proofErr w:type="spellEnd"/>
      <w:r>
        <w:t xml:space="preserve">. Common examples are dark fiber, bandwidth access, colocation services, interconnects, etc. These services may only be provided by the organization owning the service in question, and not re-sellers or suppliers. Services are accepted and valued based on published rates/pricing prorated for the period of use.  </w:t>
      </w:r>
    </w:p>
    <w:p w14:paraId="0A4624A7" w14:textId="77777777" w:rsidR="008E7A8C" w:rsidRDefault="008E7A8C"/>
    <w:p w14:paraId="3FF8CEE5" w14:textId="77777777" w:rsidR="008E7A8C" w:rsidRDefault="00F06C80">
      <w:r>
        <w:t xml:space="preserve">We require the time component, as it is used to offset the installation, configuration, operation, and maintenance of the service.  If a service does not come with a matching contribution of time, the classification will be valued at the lower of the two contributing factors.  The level accepted by </w:t>
      </w:r>
      <w:proofErr w:type="spellStart"/>
      <w:r>
        <w:t>SCinet</w:t>
      </w:r>
      <w:proofErr w:type="spellEnd"/>
      <w:r>
        <w:t xml:space="preserve"> is up to the discretion of the team utilizing the hardware and is approved by the </w:t>
      </w:r>
      <w:proofErr w:type="spellStart"/>
      <w:r>
        <w:t>SCinet</w:t>
      </w:r>
      <w:proofErr w:type="spellEnd"/>
      <w:r>
        <w:t xml:space="preserve"> Chair.</w:t>
      </w:r>
    </w:p>
    <w:p w14:paraId="4725F1D2" w14:textId="77777777" w:rsidR="008E7A8C" w:rsidRDefault="00F06C80">
      <w:pPr>
        <w:pStyle w:val="Heading3"/>
      </w:pPr>
      <w:bookmarkStart w:id="31" w:name="_d7tg33bxsnju" w:colFirst="0" w:colLast="0"/>
      <w:bookmarkEnd w:id="31"/>
      <w:r>
        <w:t>Time</w:t>
      </w:r>
    </w:p>
    <w:p w14:paraId="15BADBD6" w14:textId="77777777" w:rsidR="008E7A8C" w:rsidRDefault="00F06C80">
      <w:r>
        <w:t xml:space="preserve">Time contributions in the form of technical support for contributed items (hardware, software, and/or services) will be calculated using the traditional “FTE” (full-time-equivalent) nomenclature.  Individuals must actively </w:t>
      </w:r>
      <w:r>
        <w:lastRenderedPageBreak/>
        <w:t xml:space="preserve">participate in the design, build, or support process in order to meet the requirements.   Support for the event is a priority during key times of the year, however, technical support assigned to </w:t>
      </w:r>
      <w:proofErr w:type="spellStart"/>
      <w:r>
        <w:t>SCinet</w:t>
      </w:r>
      <w:proofErr w:type="spellEnd"/>
      <w:r>
        <w:t xml:space="preserve"> may still work on ‘day job’ activities as needed.</w:t>
      </w:r>
    </w:p>
    <w:p w14:paraId="3C904C5A" w14:textId="77777777" w:rsidR="008E7A8C" w:rsidRDefault="008E7A8C"/>
    <w:p w14:paraId="06CDE799" w14:textId="77777777" w:rsidR="008E7A8C" w:rsidRDefault="00F06C80">
      <w:r>
        <w:t xml:space="preserve">Alternative requirements may be used to reach the desired benefit level at the discretion of the </w:t>
      </w:r>
      <w:proofErr w:type="spellStart"/>
      <w:r>
        <w:t>SCinet</w:t>
      </w:r>
      <w:proofErr w:type="spellEnd"/>
      <w:r>
        <w:t xml:space="preserve"> Chair.  For example, certain products such as remotely operated software and services, will not need support staff on-site to ensure proper operation.  Contributors are still encouraged to name specific remote staff </w:t>
      </w:r>
      <w:proofErr w:type="spellStart"/>
      <w:r>
        <w:t>SCinet</w:t>
      </w:r>
      <w:proofErr w:type="spellEnd"/>
      <w:r>
        <w:t xml:space="preserve"> can work with, and this can be used as “credit” for the time commitment requirement. These types of circumstances will be evaluated on a case-by-case basis.  </w:t>
      </w:r>
    </w:p>
    <w:p w14:paraId="243A9653" w14:textId="77777777" w:rsidR="008E7A8C" w:rsidRDefault="008E7A8C"/>
    <w:p w14:paraId="76A5BB67" w14:textId="77777777" w:rsidR="008E7A8C" w:rsidRDefault="00F06C80">
      <w:r>
        <w:t xml:space="preserve">Additionally, a contributor may offer to fund a volunteer via the </w:t>
      </w:r>
      <w:hyperlink w:anchor="_41ejbbl3etpp">
        <w:r>
          <w:rPr>
            <w:color w:val="1155CC"/>
            <w:u w:val="single"/>
          </w:rPr>
          <w:t>Volunteer Travel Support Fund</w:t>
        </w:r>
      </w:hyperlink>
      <w:r>
        <w:t xml:space="preserve"> to offset the time contribution, if they cannot spare staff time to assist for the duration of </w:t>
      </w:r>
      <w:proofErr w:type="spellStart"/>
      <w:r>
        <w:t>SCinet</w:t>
      </w:r>
      <w:proofErr w:type="spellEnd"/>
      <w:r>
        <w:t xml:space="preserve"> activities.  </w:t>
      </w:r>
    </w:p>
    <w:p w14:paraId="4F1342AC" w14:textId="77777777" w:rsidR="008E7A8C" w:rsidRDefault="008E7A8C"/>
    <w:p w14:paraId="30F19BD3" w14:textId="77777777" w:rsidR="008E7A8C" w:rsidRDefault="00F06C80">
      <w:pPr>
        <w:pStyle w:val="Heading3"/>
      </w:pPr>
      <w:bookmarkStart w:id="32" w:name="_7lex3xlzf0cj" w:colFirst="0" w:colLast="0"/>
      <w:bookmarkEnd w:id="32"/>
      <w:proofErr w:type="spellStart"/>
      <w:r>
        <w:t>SCinet</w:t>
      </w:r>
      <w:proofErr w:type="spellEnd"/>
      <w:r>
        <w:t xml:space="preserve"> Terms</w:t>
      </w:r>
    </w:p>
    <w:p w14:paraId="3FF3B13D" w14:textId="77777777" w:rsidR="008E7A8C" w:rsidRDefault="00F06C80">
      <w:pPr>
        <w:rPr>
          <w:b/>
        </w:rPr>
      </w:pPr>
      <w:r>
        <w:t xml:space="preserve">The use of a “Term” is an indication of a period of time during which </w:t>
      </w:r>
      <w:proofErr w:type="spellStart"/>
      <w:r>
        <w:t>SCinet</w:t>
      </w:r>
      <w:proofErr w:type="spellEnd"/>
      <w:r>
        <w:t xml:space="preserve"> requires support. </w:t>
      </w:r>
    </w:p>
    <w:p w14:paraId="02E344DC" w14:textId="77777777" w:rsidR="008E7A8C" w:rsidRDefault="008E7A8C"/>
    <w:p w14:paraId="63D55B46" w14:textId="77777777" w:rsidR="008E7A8C" w:rsidRDefault="00F06C80">
      <w:pPr>
        <w:numPr>
          <w:ilvl w:val="0"/>
          <w:numId w:val="17"/>
        </w:numPr>
      </w:pPr>
      <w:r>
        <w:rPr>
          <w:b/>
        </w:rPr>
        <w:t>Planning Operations</w:t>
      </w:r>
      <w:r>
        <w:t xml:space="preserve"> (planning meetings (on-site and virtual) and other related activities that begin early in the year and culminate before the Staging event)</w:t>
      </w:r>
    </w:p>
    <w:p w14:paraId="0B1B84D8" w14:textId="3FF8A45B" w:rsidR="008E7A8C" w:rsidRDefault="00F06C80">
      <w:pPr>
        <w:numPr>
          <w:ilvl w:val="0"/>
          <w:numId w:val="17"/>
        </w:numPr>
      </w:pPr>
      <w:proofErr w:type="spellStart"/>
      <w:r>
        <w:t>SCinet</w:t>
      </w:r>
      <w:proofErr w:type="spellEnd"/>
      <w:r>
        <w:t xml:space="preserve"> </w:t>
      </w:r>
      <w:r w:rsidR="00F21F27">
        <w:rPr>
          <w:b/>
        </w:rPr>
        <w:t>Pre-Staging</w:t>
      </w:r>
      <w:r>
        <w:t xml:space="preserve"> (October 11-13, 3 days)</w:t>
      </w:r>
    </w:p>
    <w:p w14:paraId="39C418FA" w14:textId="77777777" w:rsidR="008E7A8C" w:rsidRDefault="00F06C80">
      <w:pPr>
        <w:numPr>
          <w:ilvl w:val="0"/>
          <w:numId w:val="17"/>
        </w:numPr>
      </w:pPr>
      <w:proofErr w:type="spellStart"/>
      <w:r>
        <w:t>SCinet</w:t>
      </w:r>
      <w:proofErr w:type="spellEnd"/>
      <w:r>
        <w:t xml:space="preserve"> </w:t>
      </w:r>
      <w:r>
        <w:rPr>
          <w:b/>
        </w:rPr>
        <w:t xml:space="preserve">Staging </w:t>
      </w:r>
      <w:r>
        <w:t>(October 21-30, ~10 days)</w:t>
      </w:r>
    </w:p>
    <w:p w14:paraId="32FF05BD" w14:textId="77777777" w:rsidR="008E7A8C" w:rsidRDefault="00F06C80">
      <w:pPr>
        <w:numPr>
          <w:ilvl w:val="0"/>
          <w:numId w:val="17"/>
        </w:numPr>
      </w:pPr>
      <w:proofErr w:type="spellStart"/>
      <w:r>
        <w:t>SCinet</w:t>
      </w:r>
      <w:proofErr w:type="spellEnd"/>
      <w:r>
        <w:t xml:space="preserve"> </w:t>
      </w:r>
      <w:r>
        <w:rPr>
          <w:b/>
        </w:rPr>
        <w:t>Setup</w:t>
      </w:r>
      <w:r>
        <w:t xml:space="preserve"> (November 9-15 , ~7 days)</w:t>
      </w:r>
    </w:p>
    <w:p w14:paraId="7C8BF21B" w14:textId="77777777" w:rsidR="008E7A8C" w:rsidRDefault="00F06C80">
      <w:pPr>
        <w:numPr>
          <w:ilvl w:val="0"/>
          <w:numId w:val="17"/>
        </w:numPr>
      </w:pPr>
      <w:r>
        <w:t xml:space="preserve">SC </w:t>
      </w:r>
      <w:r>
        <w:rPr>
          <w:b/>
        </w:rPr>
        <w:t>Show and Teardown</w:t>
      </w:r>
      <w:r>
        <w:t xml:space="preserve"> (November 16-20 , ~5 days)</w:t>
      </w:r>
    </w:p>
    <w:p w14:paraId="1FD3FCD5" w14:textId="77777777" w:rsidR="008E7A8C" w:rsidRDefault="00F06C80">
      <w:pPr>
        <w:pStyle w:val="Heading3"/>
      </w:pPr>
      <w:bookmarkStart w:id="33" w:name="_hy7nzzi9wex6" w:colFirst="0" w:colLast="0"/>
      <w:bookmarkEnd w:id="33"/>
      <w:r>
        <w:t xml:space="preserve">Forecasted Equipment List (FEL) and Bill of Materials (BOM) </w:t>
      </w:r>
    </w:p>
    <w:p w14:paraId="22973725" w14:textId="77777777" w:rsidR="008E7A8C" w:rsidRDefault="00F06C80">
      <w:r>
        <w:t xml:space="preserve">FEL - The Forecasted Equipment List is due to </w:t>
      </w:r>
      <w:proofErr w:type="spellStart"/>
      <w:r>
        <w:t>SCinet</w:t>
      </w:r>
      <w:proofErr w:type="spellEnd"/>
      <w:r>
        <w:t xml:space="preserve"> in early August (see Important Dates) and includes a detailed description of the estimated contribution to </w:t>
      </w:r>
      <w:proofErr w:type="spellStart"/>
      <w:r>
        <w:t>SCinet</w:t>
      </w:r>
      <w:proofErr w:type="spellEnd"/>
      <w:r>
        <w:t xml:space="preserve">.  The FEL serves two purposes:  </w:t>
      </w:r>
    </w:p>
    <w:p w14:paraId="1E2B5006" w14:textId="77777777" w:rsidR="008E7A8C" w:rsidRDefault="00F06C80">
      <w:pPr>
        <w:numPr>
          <w:ilvl w:val="0"/>
          <w:numId w:val="1"/>
        </w:numPr>
      </w:pPr>
      <w:r>
        <w:t xml:space="preserve">Evaluation and designation of Preliminary Contributor Benefit Level  </w:t>
      </w:r>
    </w:p>
    <w:p w14:paraId="7EA9B7E3" w14:textId="77777777" w:rsidR="008E7A8C" w:rsidRDefault="00F06C80">
      <w:pPr>
        <w:numPr>
          <w:ilvl w:val="0"/>
          <w:numId w:val="1"/>
        </w:numPr>
      </w:pPr>
      <w:r>
        <w:t xml:space="preserve">Insurance value of contributions to be insured by SC - Using the Forecasted Equipment List, the conference sponsors (IEEE and ACM) will secure insurance to cover the replacement cost of the equipment loaned by each contributor for the period which </w:t>
      </w:r>
      <w:proofErr w:type="spellStart"/>
      <w:r>
        <w:t>SCinet</w:t>
      </w:r>
      <w:proofErr w:type="spellEnd"/>
      <w:r>
        <w:t xml:space="preserve"> has possession of the equipment. It is critical that the Forecasted Equipment List be submitted on time and must accurately depict what is being sent, and will be used, by </w:t>
      </w:r>
      <w:proofErr w:type="spellStart"/>
      <w:r>
        <w:t>SCinet</w:t>
      </w:r>
      <w:proofErr w:type="spellEnd"/>
      <w:r>
        <w:t xml:space="preserve">.   </w:t>
      </w:r>
    </w:p>
    <w:p w14:paraId="50008B21" w14:textId="77777777" w:rsidR="008E7A8C" w:rsidRDefault="008E7A8C"/>
    <w:p w14:paraId="3FE66102" w14:textId="09973853" w:rsidR="008E7A8C" w:rsidRDefault="00F06C80">
      <w:r>
        <w:t xml:space="preserve">BOM - The Bill of Materials may have several iterations with the final BOM due to </w:t>
      </w:r>
      <w:proofErr w:type="spellStart"/>
      <w:r>
        <w:t>SCinet</w:t>
      </w:r>
      <w:proofErr w:type="spellEnd"/>
      <w:r>
        <w:t xml:space="preserve"> in </w:t>
      </w:r>
      <w:r w:rsidR="00F21F27">
        <w:t xml:space="preserve">mid-September </w:t>
      </w:r>
      <w:r>
        <w:t xml:space="preserve">(see Important Dates).  The BOM serves two purposes: </w:t>
      </w:r>
    </w:p>
    <w:p w14:paraId="04245269" w14:textId="77777777" w:rsidR="008E7A8C" w:rsidRDefault="00F06C80">
      <w:pPr>
        <w:numPr>
          <w:ilvl w:val="0"/>
          <w:numId w:val="5"/>
        </w:numPr>
      </w:pPr>
      <w:r>
        <w:t xml:space="preserve">This detailed contribution list provides the roadmap for </w:t>
      </w:r>
      <w:proofErr w:type="spellStart"/>
      <w:r>
        <w:t>SCinet</w:t>
      </w:r>
      <w:proofErr w:type="spellEnd"/>
      <w:r>
        <w:t xml:space="preserve"> architecture, services and support</w:t>
      </w:r>
    </w:p>
    <w:p w14:paraId="007A40F8" w14:textId="77777777" w:rsidR="008E7A8C" w:rsidRDefault="00F06C80">
      <w:pPr>
        <w:numPr>
          <w:ilvl w:val="0"/>
          <w:numId w:val="5"/>
        </w:numPr>
      </w:pPr>
      <w:r>
        <w:t>Evaluation and designation of the Final Contributor Benefit Level</w:t>
      </w:r>
    </w:p>
    <w:p w14:paraId="6D1B0DC2" w14:textId="77777777" w:rsidR="008E7A8C" w:rsidRDefault="008E7A8C"/>
    <w:p w14:paraId="41EBB700" w14:textId="77777777" w:rsidR="008E7A8C" w:rsidRDefault="00F06C80">
      <w:pPr>
        <w:pStyle w:val="Subtitle"/>
      </w:pPr>
      <w:bookmarkStart w:id="34" w:name="_hdt1fnfoh2yl" w:colFirst="0" w:colLast="0"/>
      <w:bookmarkEnd w:id="34"/>
      <w:r>
        <w:t>Format</w:t>
      </w:r>
    </w:p>
    <w:p w14:paraId="0AD85332" w14:textId="77777777" w:rsidR="008E7A8C" w:rsidRDefault="00F06C80">
      <w:r>
        <w:t>The Forecasted Equipment List and final BOM must include the following details:</w:t>
      </w:r>
    </w:p>
    <w:p w14:paraId="27FC50A0" w14:textId="77777777" w:rsidR="008E7A8C" w:rsidRDefault="008E7A8C"/>
    <w:p w14:paraId="15ADCB17" w14:textId="77777777" w:rsidR="008E7A8C" w:rsidRDefault="00F06C80">
      <w:pPr>
        <w:numPr>
          <w:ilvl w:val="0"/>
          <w:numId w:val="6"/>
        </w:numPr>
      </w:pPr>
      <w:r>
        <w:t>Company Name and Point of Contact (POC)</w:t>
      </w:r>
    </w:p>
    <w:p w14:paraId="4754F757" w14:textId="77777777" w:rsidR="008E7A8C" w:rsidRDefault="00F06C80">
      <w:pPr>
        <w:numPr>
          <w:ilvl w:val="0"/>
          <w:numId w:val="6"/>
        </w:numPr>
      </w:pPr>
      <w:r>
        <w:t>Address &amp; contact information for Contributor POC (contact Name, email, and phone number)</w:t>
      </w:r>
    </w:p>
    <w:p w14:paraId="21A1911C" w14:textId="77777777" w:rsidR="008E7A8C" w:rsidRDefault="008E7A8C"/>
    <w:p w14:paraId="4E48A41B" w14:textId="77777777" w:rsidR="008E7A8C" w:rsidRDefault="00F06C80">
      <w:r>
        <w:lastRenderedPageBreak/>
        <w:t>For each item loaned, we require the following:</w:t>
      </w:r>
    </w:p>
    <w:p w14:paraId="53CC7DD8" w14:textId="77777777" w:rsidR="008E7A8C" w:rsidRDefault="00F06C80">
      <w:pPr>
        <w:numPr>
          <w:ilvl w:val="0"/>
          <w:numId w:val="2"/>
        </w:numPr>
      </w:pPr>
      <w:r>
        <w:t>Part number (P/N) used by the contributor (not a reseller or supplier)</w:t>
      </w:r>
    </w:p>
    <w:p w14:paraId="67049FBB" w14:textId="77777777" w:rsidR="008E7A8C" w:rsidRDefault="00F06C80">
      <w:pPr>
        <w:numPr>
          <w:ilvl w:val="0"/>
          <w:numId w:val="2"/>
        </w:numPr>
      </w:pPr>
      <w:r>
        <w:t>Description of the part in question</w:t>
      </w:r>
    </w:p>
    <w:p w14:paraId="3770C816" w14:textId="77777777" w:rsidR="008E7A8C" w:rsidRDefault="00F06C80">
      <w:pPr>
        <w:numPr>
          <w:ilvl w:val="0"/>
          <w:numId w:val="2"/>
        </w:numPr>
      </w:pPr>
      <w:r>
        <w:t>Quantity provided</w:t>
      </w:r>
    </w:p>
    <w:p w14:paraId="7CB8D732" w14:textId="77777777" w:rsidR="008E7A8C" w:rsidRDefault="00F06C80">
      <w:pPr>
        <w:numPr>
          <w:ilvl w:val="0"/>
          <w:numId w:val="2"/>
        </w:numPr>
      </w:pPr>
      <w:r>
        <w:t>Insurance or replacement value (used for benefit valuation)</w:t>
      </w:r>
    </w:p>
    <w:p w14:paraId="5A2485E2" w14:textId="77777777" w:rsidR="008E7A8C" w:rsidRDefault="00F06C80">
      <w:pPr>
        <w:numPr>
          <w:ilvl w:val="0"/>
          <w:numId w:val="2"/>
        </w:numPr>
      </w:pPr>
      <w:r>
        <w:t xml:space="preserve">Optional MSRP (30% of MSRP will be used if insured value is not supplied).  </w:t>
      </w:r>
    </w:p>
    <w:p w14:paraId="46311E85" w14:textId="77777777" w:rsidR="008E7A8C" w:rsidRDefault="008E7A8C"/>
    <w:p w14:paraId="656CB1FA" w14:textId="77777777" w:rsidR="008E7A8C" w:rsidRDefault="00F06C80">
      <w:pPr>
        <w:rPr>
          <w:sz w:val="20"/>
          <w:szCs w:val="20"/>
        </w:rPr>
      </w:pPr>
      <w:proofErr w:type="spellStart"/>
      <w:r>
        <w:t>SCinet</w:t>
      </w:r>
      <w:proofErr w:type="spellEnd"/>
      <w:r>
        <w:t xml:space="preserve"> recommends submitting these materials in an easily readable and consumable format such as a spreadsheet.  Other formats (PDF, DOCX, etc.) are acceptable, but do not facilitate easy translation of content to our internal formats. </w:t>
      </w:r>
      <w:r>
        <w:rPr>
          <w:sz w:val="20"/>
          <w:szCs w:val="20"/>
        </w:rPr>
        <w:t xml:space="preserve"> </w:t>
      </w:r>
    </w:p>
    <w:p w14:paraId="15F49F9C" w14:textId="77777777" w:rsidR="008E7A8C" w:rsidRDefault="008E7A8C">
      <w:pPr>
        <w:rPr>
          <w:sz w:val="20"/>
          <w:szCs w:val="20"/>
        </w:rPr>
      </w:pPr>
    </w:p>
    <w:p w14:paraId="649BEAB4" w14:textId="77777777" w:rsidR="008E7A8C" w:rsidRDefault="00F06C80">
      <w:r>
        <w:t>If you do not have a set BOM format, a sample can be downloaded from this location:</w:t>
      </w:r>
    </w:p>
    <w:p w14:paraId="4C87DCB9" w14:textId="77777777" w:rsidR="008E7A8C" w:rsidRDefault="008E7A8C"/>
    <w:p w14:paraId="132B7D2D" w14:textId="77777777" w:rsidR="008E7A8C" w:rsidRDefault="00660923">
      <w:hyperlink r:id="rId16">
        <w:r w:rsidR="00F06C80">
          <w:rPr>
            <w:color w:val="1155CC"/>
            <w:u w:val="single"/>
          </w:rPr>
          <w:t>https://scinet.supercomputing.org/contributor-relations</w:t>
        </w:r>
      </w:hyperlink>
      <w:r w:rsidR="00F06C80">
        <w:t xml:space="preserve"> </w:t>
      </w:r>
    </w:p>
    <w:p w14:paraId="066DE445" w14:textId="77777777" w:rsidR="008E7A8C" w:rsidRDefault="008E7A8C"/>
    <w:p w14:paraId="40DAD208" w14:textId="77777777" w:rsidR="008E7A8C" w:rsidRDefault="00F06C80">
      <w:pPr>
        <w:pStyle w:val="Subtitle"/>
      </w:pPr>
      <w:bookmarkStart w:id="35" w:name="_60bc2nx0vqpq" w:colFirst="0" w:colLast="0"/>
      <w:bookmarkEnd w:id="35"/>
      <w:r>
        <w:t>Submission</w:t>
      </w:r>
    </w:p>
    <w:p w14:paraId="25B841C4" w14:textId="77777777" w:rsidR="008E7A8C" w:rsidRDefault="00F06C80">
      <w:r>
        <w:t xml:space="preserve">FELs/BOMs and waivers will be accepted via the </w:t>
      </w:r>
      <w:hyperlink r:id="rId17">
        <w:r>
          <w:rPr>
            <w:color w:val="1155CC"/>
            <w:u w:val="single"/>
          </w:rPr>
          <w:t>logistics@scinet.supercomputing.org</w:t>
        </w:r>
      </w:hyperlink>
      <w:r>
        <w:t xml:space="preserve"> mailing list and must include all the details listed above. Submissions will be carefully controlled and not shared outside the needed personnel.  In instances where additional equipment is shipped for replacements or augmentation, updates must be sent to the same list to ensure that we have proper insurance coverage for equipment.</w:t>
      </w:r>
    </w:p>
    <w:p w14:paraId="28BFD346" w14:textId="77777777" w:rsidR="008E7A8C" w:rsidRDefault="00F06C80">
      <w:pPr>
        <w:pStyle w:val="Heading3"/>
      </w:pPr>
      <w:bookmarkStart w:id="36" w:name="_qbpf75d9j3z" w:colFirst="0" w:colLast="0"/>
      <w:bookmarkEnd w:id="36"/>
      <w:r>
        <w:t>Liability Waiver</w:t>
      </w:r>
    </w:p>
    <w:p w14:paraId="6218DA74" w14:textId="77777777" w:rsidR="008E7A8C" w:rsidRDefault="008E7A8C"/>
    <w:p w14:paraId="6E816C8E" w14:textId="77777777" w:rsidR="008E7A8C" w:rsidRDefault="00F06C80">
      <w:r>
        <w:t xml:space="preserve">All contributors providing hardware are required by the sponsoring societies to submit a completed insurance liability waiver.  </w:t>
      </w:r>
    </w:p>
    <w:p w14:paraId="762E6A4F" w14:textId="77777777" w:rsidR="008E7A8C" w:rsidRDefault="008E7A8C">
      <w:pPr>
        <w:rPr>
          <w:b/>
        </w:rPr>
      </w:pPr>
    </w:p>
    <w:p w14:paraId="6DB15A19" w14:textId="77777777" w:rsidR="008E7A8C" w:rsidRDefault="00F06C80">
      <w:r>
        <w:rPr>
          <w:b/>
        </w:rPr>
        <w:t xml:space="preserve">You can download the </w:t>
      </w:r>
      <w:proofErr w:type="spellStart"/>
      <w:r>
        <w:rPr>
          <w:b/>
        </w:rPr>
        <w:t>SCinet</w:t>
      </w:r>
      <w:proofErr w:type="spellEnd"/>
      <w:r>
        <w:rPr>
          <w:b/>
        </w:rPr>
        <w:t xml:space="preserve"> Liability Waiver here:  </w:t>
      </w:r>
      <w:hyperlink r:id="rId18">
        <w:r>
          <w:rPr>
            <w:b/>
            <w:color w:val="1155CC"/>
            <w:u w:val="single"/>
          </w:rPr>
          <w:t>https://scinet.supercomputing.org/contributor-relations</w:t>
        </w:r>
      </w:hyperlink>
    </w:p>
    <w:p w14:paraId="47DA6598" w14:textId="77777777" w:rsidR="008E7A8C" w:rsidRDefault="008E7A8C"/>
    <w:p w14:paraId="20786372" w14:textId="77777777" w:rsidR="008E7A8C" w:rsidRDefault="008E7A8C"/>
    <w:p w14:paraId="458BBD1E" w14:textId="77777777" w:rsidR="008E7A8C" w:rsidRDefault="00F06C80">
      <w:pPr>
        <w:pStyle w:val="Heading2"/>
      </w:pPr>
      <w:bookmarkStart w:id="37" w:name="_r3ubul77ye48" w:colFirst="0" w:colLast="0"/>
      <w:bookmarkEnd w:id="37"/>
      <w:r>
        <w:br w:type="page"/>
      </w:r>
    </w:p>
    <w:p w14:paraId="1CE3044A" w14:textId="77777777" w:rsidR="008E7A8C" w:rsidRDefault="00F06C80">
      <w:pPr>
        <w:pStyle w:val="Heading1"/>
        <w:pBdr>
          <w:top w:val="nil"/>
          <w:left w:val="nil"/>
          <w:bottom w:val="nil"/>
          <w:right w:val="nil"/>
          <w:between w:val="nil"/>
        </w:pBdr>
      </w:pPr>
      <w:bookmarkStart w:id="38" w:name="_1r8bmz5ncv7r" w:colFirst="0" w:colLast="0"/>
      <w:bookmarkEnd w:id="38"/>
      <w:r>
        <w:lastRenderedPageBreak/>
        <w:t>Logistics</w:t>
      </w:r>
    </w:p>
    <w:p w14:paraId="4C283CEF" w14:textId="77777777" w:rsidR="008E7A8C" w:rsidRDefault="00F06C80">
      <w:pPr>
        <w:pStyle w:val="Heading2"/>
        <w:pBdr>
          <w:top w:val="nil"/>
          <w:left w:val="nil"/>
          <w:bottom w:val="nil"/>
          <w:right w:val="nil"/>
          <w:between w:val="nil"/>
        </w:pBdr>
      </w:pPr>
      <w:bookmarkStart w:id="39" w:name="_84lqkaxz02t6" w:colFirst="0" w:colLast="0"/>
      <w:bookmarkEnd w:id="39"/>
      <w:r>
        <w:t>Insurance</w:t>
      </w:r>
    </w:p>
    <w:p w14:paraId="3EB6838D" w14:textId="1D25C553" w:rsidR="008E7A8C" w:rsidRDefault="00F06C80">
      <w:pPr>
        <w:pBdr>
          <w:top w:val="nil"/>
          <w:left w:val="nil"/>
          <w:bottom w:val="nil"/>
          <w:right w:val="nil"/>
          <w:between w:val="nil"/>
        </w:pBdr>
      </w:pPr>
      <w:r>
        <w:t>Using the Forecasted Equipment List, provided by the contributor, the conference sponsors (IEEE and ACM) will secure insurance to cover the replacement cost of the equipment loaned by each contributor for the period wh</w:t>
      </w:r>
      <w:r w:rsidR="00A57221">
        <w:t>en</w:t>
      </w:r>
      <w:r>
        <w:t xml:space="preserve"> </w:t>
      </w:r>
      <w:proofErr w:type="spellStart"/>
      <w:r>
        <w:t>SCinet</w:t>
      </w:r>
      <w:proofErr w:type="spellEnd"/>
      <w:r>
        <w:t xml:space="preserve"> has possession of the equipment. It is critical that the Forecasted Equipment List be submitted on time and must accurately depict what is being sent, and will be used, by </w:t>
      </w:r>
      <w:proofErr w:type="spellStart"/>
      <w:r>
        <w:t>SCinet</w:t>
      </w:r>
      <w:proofErr w:type="spellEnd"/>
      <w:r>
        <w:t xml:space="preserve">.   </w:t>
      </w:r>
    </w:p>
    <w:p w14:paraId="7AE1932F" w14:textId="77777777" w:rsidR="008E7A8C" w:rsidRDefault="00F06C80">
      <w:pPr>
        <w:pStyle w:val="Heading2"/>
      </w:pPr>
      <w:bookmarkStart w:id="40" w:name="_975mjp9lp5gn" w:colFirst="0" w:colLast="0"/>
      <w:bookmarkEnd w:id="40"/>
      <w:r>
        <w:t xml:space="preserve">Receiving and Inventory </w:t>
      </w:r>
    </w:p>
    <w:p w14:paraId="3AD85F8C" w14:textId="7D7CE135" w:rsidR="008E7A8C" w:rsidRDefault="00F06C80">
      <w:pPr>
        <w:pBdr>
          <w:top w:val="nil"/>
          <w:left w:val="nil"/>
          <w:bottom w:val="nil"/>
          <w:right w:val="nil"/>
          <w:between w:val="nil"/>
        </w:pBdr>
      </w:pPr>
      <w:r>
        <w:t xml:space="preserve">When the equipment is received, the Bill of Lading (BOL), or the results of the check-in process,  will </w:t>
      </w:r>
      <w:r w:rsidR="00AB7B7D">
        <w:t>supersede</w:t>
      </w:r>
      <w:r>
        <w:t xml:space="preserve"> the BOM as the basis for inventory and accounting of received items as well as the inventory operations used for returning the correct materials at the end of the conference. Differences between BOL and BOM will require a signature by representative of the contributor or </w:t>
      </w:r>
      <w:proofErr w:type="spellStart"/>
      <w:r>
        <w:t>SCinet</w:t>
      </w:r>
      <w:proofErr w:type="spellEnd"/>
      <w:r>
        <w:t xml:space="preserve"> team lead.  If the replacement cost is not specified on the BOM, or the BOL differs significantly from the BOM, </w:t>
      </w:r>
      <w:proofErr w:type="spellStart"/>
      <w:r>
        <w:t>SCinet</w:t>
      </w:r>
      <w:proofErr w:type="spellEnd"/>
      <w:r>
        <w:t xml:space="preserve"> may not be able to properly determine the insurance value of the equipment and can NOT be held liable if an adequate insurance level is not obtained.  </w:t>
      </w:r>
    </w:p>
    <w:p w14:paraId="19D63FE0" w14:textId="77777777" w:rsidR="008E7A8C" w:rsidRDefault="00F06C80">
      <w:pPr>
        <w:pStyle w:val="Heading2"/>
        <w:pBdr>
          <w:top w:val="nil"/>
          <w:left w:val="nil"/>
          <w:bottom w:val="nil"/>
          <w:right w:val="nil"/>
          <w:between w:val="nil"/>
        </w:pBdr>
      </w:pPr>
      <w:bookmarkStart w:id="41" w:name="_59gc375845lj" w:colFirst="0" w:colLast="0"/>
      <w:bookmarkEnd w:id="41"/>
      <w:r>
        <w:t>Shipping</w:t>
      </w:r>
    </w:p>
    <w:p w14:paraId="4B5D28D3" w14:textId="77777777" w:rsidR="008E7A8C" w:rsidRDefault="00F06C80">
      <w:pPr>
        <w:pBdr>
          <w:top w:val="nil"/>
          <w:left w:val="nil"/>
          <w:bottom w:val="nil"/>
          <w:right w:val="nil"/>
          <w:between w:val="nil"/>
        </w:pBdr>
      </w:pPr>
      <w:r>
        <w:t xml:space="preserve">Shipping of equipment for use within </w:t>
      </w:r>
      <w:proofErr w:type="spellStart"/>
      <w:r>
        <w:t>SCinet</w:t>
      </w:r>
      <w:proofErr w:type="spellEnd"/>
      <w:r>
        <w:t xml:space="preserve"> must be coordinated with the </w:t>
      </w:r>
      <w:hyperlink r:id="rId19">
        <w:r>
          <w:rPr>
            <w:color w:val="1155CC"/>
            <w:u w:val="single"/>
          </w:rPr>
          <w:t>Logistics</w:t>
        </w:r>
      </w:hyperlink>
      <w:r>
        <w:t xml:space="preserve"> team. </w:t>
      </w:r>
    </w:p>
    <w:p w14:paraId="4FF4062F" w14:textId="77777777" w:rsidR="008E7A8C" w:rsidRDefault="00F06C80">
      <w:pPr>
        <w:pStyle w:val="Heading3"/>
        <w:pBdr>
          <w:top w:val="nil"/>
          <w:left w:val="nil"/>
          <w:bottom w:val="nil"/>
          <w:right w:val="nil"/>
          <w:between w:val="nil"/>
        </w:pBdr>
      </w:pPr>
      <w:bookmarkStart w:id="42" w:name="_j8rqcdz0tfpm" w:colFirst="0" w:colLast="0"/>
      <w:bookmarkEnd w:id="42"/>
      <w:r>
        <w:t>Inbound Shipping</w:t>
      </w:r>
    </w:p>
    <w:p w14:paraId="5F9E299D" w14:textId="77777777" w:rsidR="008E7A8C" w:rsidRDefault="00F06C80">
      <w:pPr>
        <w:pBdr>
          <w:top w:val="nil"/>
          <w:left w:val="nil"/>
          <w:bottom w:val="nil"/>
          <w:right w:val="nil"/>
          <w:between w:val="nil"/>
        </w:pBdr>
      </w:pPr>
      <w:r>
        <w:t>Shipping will be categorized into two time periods:</w:t>
      </w:r>
    </w:p>
    <w:p w14:paraId="51AF657E" w14:textId="77777777" w:rsidR="008E7A8C" w:rsidRDefault="008E7A8C">
      <w:pPr>
        <w:pBdr>
          <w:top w:val="nil"/>
          <w:left w:val="nil"/>
          <w:bottom w:val="nil"/>
          <w:right w:val="nil"/>
          <w:between w:val="nil"/>
        </w:pBdr>
      </w:pPr>
    </w:p>
    <w:p w14:paraId="50D57D78" w14:textId="77777777" w:rsidR="008E7A8C" w:rsidRDefault="00F06C80">
      <w:pPr>
        <w:numPr>
          <w:ilvl w:val="0"/>
          <w:numId w:val="12"/>
        </w:numPr>
        <w:pBdr>
          <w:top w:val="nil"/>
          <w:left w:val="nil"/>
          <w:bottom w:val="nil"/>
          <w:right w:val="nil"/>
          <w:between w:val="nil"/>
        </w:pBdr>
      </w:pPr>
      <w:r>
        <w:t>Items required for the Pre-staging event in October (most common)</w:t>
      </w:r>
    </w:p>
    <w:p w14:paraId="293B579C" w14:textId="77777777" w:rsidR="008E7A8C" w:rsidRDefault="00F06C80">
      <w:pPr>
        <w:numPr>
          <w:ilvl w:val="0"/>
          <w:numId w:val="12"/>
        </w:numPr>
        <w:pBdr>
          <w:top w:val="nil"/>
          <w:left w:val="nil"/>
          <w:bottom w:val="nil"/>
          <w:right w:val="nil"/>
          <w:between w:val="nil"/>
        </w:pBdr>
      </w:pPr>
      <w:r>
        <w:t>Items arriving for the Setup/Show event in November (least common)</w:t>
      </w:r>
    </w:p>
    <w:p w14:paraId="649CCE8A" w14:textId="77777777" w:rsidR="008E7A8C" w:rsidRDefault="008E7A8C">
      <w:pPr>
        <w:pBdr>
          <w:top w:val="nil"/>
          <w:left w:val="nil"/>
          <w:bottom w:val="nil"/>
          <w:right w:val="nil"/>
          <w:between w:val="nil"/>
        </w:pBdr>
        <w:ind w:hanging="180"/>
      </w:pPr>
    </w:p>
    <w:p w14:paraId="6EAC8049" w14:textId="77777777" w:rsidR="008E7A8C" w:rsidRDefault="00F06C80">
      <w:pPr>
        <w:pBdr>
          <w:top w:val="nil"/>
          <w:left w:val="nil"/>
          <w:bottom w:val="nil"/>
          <w:right w:val="nil"/>
          <w:between w:val="nil"/>
        </w:pBdr>
      </w:pPr>
      <w:r>
        <w:rPr>
          <w:b/>
        </w:rPr>
        <w:t xml:space="preserve">The shipping label must be applied to each and every box, envelope, crate, </w:t>
      </w:r>
      <w:proofErr w:type="spellStart"/>
      <w:r>
        <w:rPr>
          <w:b/>
        </w:rPr>
        <w:t>etc</w:t>
      </w:r>
      <w:proofErr w:type="spellEnd"/>
      <w:r>
        <w:rPr>
          <w:b/>
        </w:rPr>
        <w:t xml:space="preserve"> that will arrive for staging.</w:t>
      </w:r>
      <w:r>
        <w:t xml:space="preserve"> </w:t>
      </w:r>
    </w:p>
    <w:p w14:paraId="6AC26FE5" w14:textId="77777777" w:rsidR="008E7A8C" w:rsidRDefault="008E7A8C">
      <w:pPr>
        <w:pBdr>
          <w:top w:val="nil"/>
          <w:left w:val="nil"/>
          <w:bottom w:val="nil"/>
          <w:right w:val="nil"/>
          <w:between w:val="nil"/>
        </w:pBdr>
      </w:pPr>
    </w:p>
    <w:p w14:paraId="404B9C4D" w14:textId="77777777" w:rsidR="008E7A8C" w:rsidRDefault="00F06C80">
      <w:pPr>
        <w:pBdr>
          <w:top w:val="nil"/>
          <w:left w:val="nil"/>
          <w:bottom w:val="nil"/>
          <w:right w:val="nil"/>
          <w:between w:val="nil"/>
        </w:pBdr>
      </w:pPr>
      <w:r>
        <w:rPr>
          <w:b/>
        </w:rPr>
        <w:t xml:space="preserve">Additionally, tracking information for each shipment must be shared with </w:t>
      </w:r>
      <w:hyperlink r:id="rId20">
        <w:r>
          <w:rPr>
            <w:b/>
            <w:color w:val="1155CC"/>
            <w:u w:val="single"/>
          </w:rPr>
          <w:t>l</w:t>
        </w:r>
      </w:hyperlink>
      <w:hyperlink r:id="rId21">
        <w:r>
          <w:rPr>
            <w:color w:val="1155CC"/>
            <w:u w:val="single"/>
          </w:rPr>
          <w:t>ogistics@scinet.supercomputing.org</w:t>
        </w:r>
      </w:hyperlink>
      <w:r>
        <w:t>. This allows the logistics team to identify shipment for routing within the Freeman shipping yard, locate missing items and ensure that all items arrive at the convention center on-time for staging, setup and show. All loaned equipment and other materials must be delivered, using the Freeman label, by the defined deadline.</w:t>
      </w:r>
    </w:p>
    <w:p w14:paraId="2FB81655" w14:textId="77777777" w:rsidR="008E7A8C" w:rsidRDefault="008E7A8C">
      <w:pPr>
        <w:pBdr>
          <w:top w:val="nil"/>
          <w:left w:val="nil"/>
          <w:bottom w:val="nil"/>
          <w:right w:val="nil"/>
          <w:between w:val="nil"/>
        </w:pBdr>
      </w:pPr>
    </w:p>
    <w:p w14:paraId="443D84FC" w14:textId="095884B3" w:rsidR="008E7A8C" w:rsidRDefault="00F06C80">
      <w:pPr>
        <w:pBdr>
          <w:top w:val="nil"/>
          <w:left w:val="nil"/>
          <w:bottom w:val="nil"/>
          <w:right w:val="nil"/>
          <w:between w:val="nil"/>
        </w:pBdr>
      </w:pPr>
      <w:r>
        <w:t xml:space="preserve">In all cases, the Bill of Lading (BOL) will be used to inventory the equipment as it arrives and will be presumed to </w:t>
      </w:r>
      <w:r w:rsidR="00A57221">
        <w:t>supersede</w:t>
      </w:r>
      <w:r>
        <w:t xml:space="preserve"> the equipment list from the BOM for insurance purposes.  Any discrepancies between the BOL and the received equipment as inventoried will be noted and communicated to the contributor.</w:t>
      </w:r>
    </w:p>
    <w:p w14:paraId="072383AE" w14:textId="77777777" w:rsidR="008E7A8C" w:rsidRDefault="008E7A8C">
      <w:pPr>
        <w:pBdr>
          <w:top w:val="nil"/>
          <w:left w:val="nil"/>
          <w:bottom w:val="nil"/>
          <w:right w:val="nil"/>
          <w:between w:val="nil"/>
        </w:pBdr>
      </w:pPr>
    </w:p>
    <w:p w14:paraId="787F4C4D" w14:textId="77777777" w:rsidR="008E7A8C" w:rsidRDefault="00F06C80">
      <w:pPr>
        <w:pBdr>
          <w:top w:val="nil"/>
          <w:left w:val="nil"/>
          <w:bottom w:val="nil"/>
          <w:right w:val="nil"/>
          <w:between w:val="nil"/>
        </w:pBdr>
      </w:pPr>
      <w:r>
        <w:t xml:space="preserve">Items being shipped later should use the same label and procedure above, noting to Logistics expected arrival time.  </w:t>
      </w:r>
    </w:p>
    <w:p w14:paraId="469F189D" w14:textId="77777777" w:rsidR="008E7A8C" w:rsidRDefault="00F06C80">
      <w:pPr>
        <w:pStyle w:val="Heading3"/>
        <w:pBdr>
          <w:top w:val="nil"/>
          <w:left w:val="nil"/>
          <w:bottom w:val="nil"/>
          <w:right w:val="nil"/>
          <w:between w:val="nil"/>
        </w:pBdr>
      </w:pPr>
      <w:bookmarkStart w:id="43" w:name="_l7fdbc6fe3sk" w:colFirst="0" w:colLast="0"/>
      <w:bookmarkEnd w:id="43"/>
      <w:r>
        <w:lastRenderedPageBreak/>
        <w:t>Outbound Shipping</w:t>
      </w:r>
    </w:p>
    <w:p w14:paraId="60801593" w14:textId="23E77184" w:rsidR="008E7A8C" w:rsidRDefault="00F06C80">
      <w:pPr>
        <w:pBdr>
          <w:top w:val="nil"/>
          <w:left w:val="nil"/>
          <w:bottom w:val="nil"/>
          <w:right w:val="nil"/>
          <w:between w:val="nil"/>
        </w:pBdr>
      </w:pPr>
      <w:r>
        <w:t xml:space="preserve">In all cases, unless discussed and approved by the </w:t>
      </w:r>
      <w:proofErr w:type="spellStart"/>
      <w:r>
        <w:t>SCinet</w:t>
      </w:r>
      <w:proofErr w:type="spellEnd"/>
      <w:r>
        <w:t xml:space="preserve"> chair, </w:t>
      </w:r>
      <w:proofErr w:type="spellStart"/>
      <w:r>
        <w:t>SCinet</w:t>
      </w:r>
      <w:proofErr w:type="spellEnd"/>
      <w:r>
        <w:t xml:space="preserve"> will </w:t>
      </w:r>
      <w:proofErr w:type="spellStart"/>
      <w:r>
        <w:t>unrack</w:t>
      </w:r>
      <w:proofErr w:type="spellEnd"/>
      <w:r>
        <w:t xml:space="preserve"> and repack loaned equipment using the materials used for inbound shipping. If a contributor desires to have their staff involved with the </w:t>
      </w:r>
      <w:proofErr w:type="spellStart"/>
      <w:r>
        <w:t>unracking</w:t>
      </w:r>
      <w:proofErr w:type="spellEnd"/>
      <w:r>
        <w:t xml:space="preserve"> and repacking, this must be declared to </w:t>
      </w:r>
      <w:proofErr w:type="spellStart"/>
      <w:r>
        <w:t>SCinet</w:t>
      </w:r>
      <w:proofErr w:type="spellEnd"/>
      <w:r>
        <w:t xml:space="preserve"> as part of the shipping choice selection. In NO case, however, will equipment be released from </w:t>
      </w:r>
      <w:proofErr w:type="spellStart"/>
      <w:r>
        <w:t>SCinet</w:t>
      </w:r>
      <w:proofErr w:type="spellEnd"/>
      <w:r>
        <w:t xml:space="preserve"> possession without a completed outgoing inventory and signature to confirm handoff.  </w:t>
      </w:r>
    </w:p>
    <w:p w14:paraId="2CC8A0BD" w14:textId="77777777" w:rsidR="008E7A8C" w:rsidRDefault="008E7A8C">
      <w:pPr>
        <w:pBdr>
          <w:top w:val="nil"/>
          <w:left w:val="nil"/>
          <w:bottom w:val="nil"/>
          <w:right w:val="nil"/>
          <w:between w:val="nil"/>
        </w:pBdr>
      </w:pPr>
    </w:p>
    <w:p w14:paraId="27CB4190" w14:textId="77777777" w:rsidR="008E7A8C" w:rsidRDefault="00F06C80">
      <w:pPr>
        <w:pBdr>
          <w:top w:val="nil"/>
          <w:left w:val="nil"/>
          <w:bottom w:val="nil"/>
          <w:right w:val="nil"/>
          <w:between w:val="nil"/>
        </w:pBdr>
      </w:pPr>
      <w:r>
        <w:t>It is critical to ensure that your return shipping choices are made by the deadline date. Changes may be made after the deadline, and will be fulfilled where possible, but cannot be guaranteed. Shipping to residential addresses is complicated due to common carrier restrictions. When designating the destination address, it is recommended to utilize a commercial address.</w:t>
      </w:r>
    </w:p>
    <w:p w14:paraId="3B9EEF0E" w14:textId="77777777" w:rsidR="008E7A8C" w:rsidRDefault="008E7A8C">
      <w:pPr>
        <w:pBdr>
          <w:top w:val="nil"/>
          <w:left w:val="nil"/>
          <w:bottom w:val="nil"/>
          <w:right w:val="nil"/>
          <w:between w:val="nil"/>
        </w:pBdr>
      </w:pPr>
    </w:p>
    <w:p w14:paraId="5B45B956" w14:textId="77777777" w:rsidR="008E7A8C" w:rsidRDefault="00F06C80">
      <w:pPr>
        <w:pBdr>
          <w:top w:val="nil"/>
          <w:left w:val="nil"/>
          <w:bottom w:val="nil"/>
          <w:right w:val="nil"/>
          <w:between w:val="nil"/>
        </w:pBdr>
        <w:rPr>
          <w:b/>
        </w:rPr>
      </w:pPr>
      <w:r>
        <w:rPr>
          <w:b/>
        </w:rPr>
        <w:t>Steps to ensure the secure and proper return of your equipment</w:t>
      </w:r>
    </w:p>
    <w:p w14:paraId="1CE3FC80" w14:textId="77777777" w:rsidR="008E7A8C" w:rsidRDefault="008E7A8C">
      <w:pPr>
        <w:pBdr>
          <w:top w:val="nil"/>
          <w:left w:val="nil"/>
          <w:bottom w:val="nil"/>
          <w:right w:val="nil"/>
          <w:between w:val="nil"/>
        </w:pBdr>
      </w:pPr>
    </w:p>
    <w:p w14:paraId="715A6F52" w14:textId="77777777" w:rsidR="008E7A8C" w:rsidRDefault="00F06C80">
      <w:pPr>
        <w:numPr>
          <w:ilvl w:val="0"/>
          <w:numId w:val="10"/>
        </w:numPr>
        <w:pBdr>
          <w:top w:val="nil"/>
          <w:left w:val="nil"/>
          <w:bottom w:val="nil"/>
          <w:right w:val="nil"/>
          <w:between w:val="nil"/>
        </w:pBdr>
      </w:pPr>
      <w:r>
        <w:t xml:space="preserve">Complete and submit the </w:t>
      </w:r>
      <w:proofErr w:type="spellStart"/>
      <w:r>
        <w:t>SCinet</w:t>
      </w:r>
      <w:proofErr w:type="spellEnd"/>
      <w:r>
        <w:t xml:space="preserve"> Outbound Shipping Request.  Select the appropriate shipping method.</w:t>
      </w:r>
    </w:p>
    <w:p w14:paraId="356D9F2A" w14:textId="77777777" w:rsidR="008E7A8C" w:rsidRDefault="00F06C80">
      <w:pPr>
        <w:numPr>
          <w:ilvl w:val="0"/>
          <w:numId w:val="10"/>
        </w:numPr>
        <w:pBdr>
          <w:top w:val="nil"/>
          <w:left w:val="nil"/>
          <w:bottom w:val="nil"/>
          <w:right w:val="nil"/>
          <w:between w:val="nil"/>
        </w:pBdr>
      </w:pPr>
      <w:r>
        <w:t>Complete and submit appropriate Freeman shipping paperwork.</w:t>
      </w:r>
    </w:p>
    <w:p w14:paraId="497FEA32" w14:textId="6BF244F9" w:rsidR="008E7A8C" w:rsidRDefault="00F06C80">
      <w:pPr>
        <w:numPr>
          <w:ilvl w:val="0"/>
          <w:numId w:val="10"/>
        </w:numPr>
        <w:pBdr>
          <w:top w:val="nil"/>
          <w:left w:val="nil"/>
          <w:bottom w:val="nil"/>
          <w:right w:val="nil"/>
          <w:between w:val="nil"/>
        </w:pBdr>
      </w:pPr>
      <w:r>
        <w:t xml:space="preserve">Complete and verify, via signature, the proper packing of your equipment (optionally completed by </w:t>
      </w:r>
      <w:proofErr w:type="spellStart"/>
      <w:r>
        <w:t>SCinet</w:t>
      </w:r>
      <w:proofErr w:type="spellEnd"/>
      <w:r>
        <w:t>)</w:t>
      </w:r>
    </w:p>
    <w:p w14:paraId="484CE8F0" w14:textId="02CC30C4" w:rsidR="000A28E6" w:rsidRDefault="000A28E6">
      <w:pPr>
        <w:numPr>
          <w:ilvl w:val="0"/>
          <w:numId w:val="10"/>
        </w:numPr>
        <w:pBdr>
          <w:top w:val="nil"/>
          <w:left w:val="nil"/>
          <w:bottom w:val="nil"/>
          <w:right w:val="nil"/>
          <w:between w:val="nil"/>
        </w:pBdr>
      </w:pPr>
      <w:r>
        <w:t xml:space="preserve">International shipping (by </w:t>
      </w:r>
      <w:proofErr w:type="spellStart"/>
      <w:r>
        <w:t>it’s</w:t>
      </w:r>
      <w:proofErr w:type="spellEnd"/>
      <w:r>
        <w:t xml:space="preserve"> nature) is slower than domestic shipping. Customs forms will be available from Freeman.</w:t>
      </w:r>
    </w:p>
    <w:p w14:paraId="4B485522" w14:textId="77777777" w:rsidR="008E7A8C" w:rsidRDefault="008E7A8C">
      <w:pPr>
        <w:pBdr>
          <w:top w:val="nil"/>
          <w:left w:val="nil"/>
          <w:bottom w:val="nil"/>
          <w:right w:val="nil"/>
          <w:between w:val="nil"/>
        </w:pBdr>
      </w:pPr>
    </w:p>
    <w:p w14:paraId="30F6D271" w14:textId="77777777" w:rsidR="008E7A8C" w:rsidRDefault="00F06C80">
      <w:pPr>
        <w:pBdr>
          <w:top w:val="nil"/>
          <w:left w:val="nil"/>
          <w:bottom w:val="nil"/>
          <w:right w:val="nil"/>
          <w:between w:val="nil"/>
        </w:pBdr>
        <w:rPr>
          <w:b/>
        </w:rPr>
      </w:pPr>
      <w:r>
        <w:rPr>
          <w:b/>
        </w:rPr>
        <w:t>Shipping Process</w:t>
      </w:r>
    </w:p>
    <w:p w14:paraId="07F411C5" w14:textId="77777777" w:rsidR="008E7A8C" w:rsidRDefault="008E7A8C">
      <w:pPr>
        <w:pBdr>
          <w:top w:val="nil"/>
          <w:left w:val="nil"/>
          <w:bottom w:val="nil"/>
          <w:right w:val="nil"/>
          <w:between w:val="nil"/>
        </w:pBdr>
      </w:pPr>
    </w:p>
    <w:p w14:paraId="395A6871" w14:textId="77777777" w:rsidR="008E7A8C" w:rsidRDefault="00F06C80">
      <w:r>
        <w:t xml:space="preserve">Freeman will organize and ship your equipment to the chosen address(es) as identified in the submitted Freeman paperwork. SC insurance will cover the equipment until delivered to designated destination. </w:t>
      </w:r>
    </w:p>
    <w:p w14:paraId="5C658187" w14:textId="77777777" w:rsidR="008E7A8C" w:rsidRDefault="008E7A8C">
      <w:pPr>
        <w:pBdr>
          <w:top w:val="nil"/>
          <w:left w:val="nil"/>
          <w:bottom w:val="nil"/>
          <w:right w:val="nil"/>
          <w:between w:val="nil"/>
        </w:pBdr>
      </w:pPr>
    </w:p>
    <w:p w14:paraId="3D270703" w14:textId="77777777" w:rsidR="008E7A8C" w:rsidRDefault="00F06C80">
      <w:pPr>
        <w:pBdr>
          <w:top w:val="nil"/>
          <w:left w:val="nil"/>
          <w:bottom w:val="nil"/>
          <w:right w:val="nil"/>
          <w:between w:val="nil"/>
        </w:pBdr>
        <w:rPr>
          <w:i/>
        </w:rPr>
      </w:pPr>
      <w:r>
        <w:rPr>
          <w:i/>
        </w:rPr>
        <w:t>Exceptions:</w:t>
      </w:r>
    </w:p>
    <w:p w14:paraId="1D44D84E" w14:textId="77777777" w:rsidR="008E7A8C" w:rsidRDefault="00F06C80">
      <w:pPr>
        <w:numPr>
          <w:ilvl w:val="0"/>
          <w:numId w:val="13"/>
        </w:numPr>
        <w:pBdr>
          <w:top w:val="nil"/>
          <w:left w:val="nil"/>
          <w:bottom w:val="nil"/>
          <w:right w:val="nil"/>
          <w:between w:val="nil"/>
        </w:pBdr>
      </w:pPr>
      <w:r>
        <w:t xml:space="preserve">Hand carry - with coordination you may hand carry/roll your equipment back to your booth for shipping with the rest of your company’s equipment or to a private carrier.  Once signed out, SC insurance no longer covers the equipment.  </w:t>
      </w:r>
    </w:p>
    <w:p w14:paraId="752AF67C" w14:textId="77777777" w:rsidR="008E7A8C" w:rsidRDefault="00F06C80">
      <w:pPr>
        <w:numPr>
          <w:ilvl w:val="0"/>
          <w:numId w:val="13"/>
        </w:numPr>
        <w:pBdr>
          <w:top w:val="nil"/>
          <w:left w:val="nil"/>
          <w:bottom w:val="nil"/>
          <w:right w:val="nil"/>
          <w:between w:val="nil"/>
        </w:pBdr>
      </w:pPr>
      <w:r>
        <w:t>Ship by chosen carrier - with coordination, you may choose a private carrier for your shipping needs. Freeman will release the equipment to the carrier when they arrive. Because Freeman manages the logistics for the convention center, private carriers are often a slower choice.  Please keep this in mind as you schedule your pickup, and it may be the case that the carrier does not receive access to dock infrastructure until a later time. SC insurance covers the equipment until accepted by the private carrier.</w:t>
      </w:r>
    </w:p>
    <w:p w14:paraId="0C3EDE33" w14:textId="77777777" w:rsidR="008E7A8C" w:rsidRDefault="008E7A8C">
      <w:pPr>
        <w:pBdr>
          <w:top w:val="nil"/>
          <w:left w:val="nil"/>
          <w:bottom w:val="nil"/>
          <w:right w:val="nil"/>
          <w:between w:val="nil"/>
        </w:pBdr>
      </w:pPr>
    </w:p>
    <w:p w14:paraId="62DEF469" w14:textId="00FA880F" w:rsidR="008E7A8C" w:rsidRDefault="00F06C80">
      <w:pPr>
        <w:pBdr>
          <w:top w:val="nil"/>
          <w:left w:val="nil"/>
          <w:bottom w:val="nil"/>
          <w:right w:val="nil"/>
          <w:between w:val="nil"/>
        </w:pBdr>
      </w:pPr>
      <w:r>
        <w:rPr>
          <w:b/>
          <w:i/>
          <w:u w:val="single"/>
        </w:rPr>
        <w:t xml:space="preserve">Regardless of selected shipping method, access to loaned equipment is restricted after the show closes until it has been successfully cleared by the </w:t>
      </w:r>
      <w:proofErr w:type="spellStart"/>
      <w:r>
        <w:rPr>
          <w:b/>
          <w:i/>
          <w:u w:val="single"/>
        </w:rPr>
        <w:t>SCinet</w:t>
      </w:r>
      <w:proofErr w:type="spellEnd"/>
      <w:r>
        <w:rPr>
          <w:b/>
          <w:i/>
          <w:u w:val="single"/>
        </w:rPr>
        <w:t xml:space="preserve"> Logistics team by representative signature.</w:t>
      </w:r>
      <w:r>
        <w:t xml:space="preserve"> During </w:t>
      </w:r>
      <w:proofErr w:type="spellStart"/>
      <w:r>
        <w:t>SCinet</w:t>
      </w:r>
      <w:proofErr w:type="spellEnd"/>
      <w:r>
        <w:t xml:space="preserve"> activities (beginning upon receipt by Freeman and terminating with the release of the equipment to the owner, which varies by shipping method) SC has insurance liability for the equipment until this process is completed. Please be patient and understand that we are completing a complex process that cannot be rushed.  It is our goal to return all aspects of the loaned equipment in the same shape it arrived, thus our care is warranted to ensure safe and accurate delivery.   </w:t>
      </w:r>
    </w:p>
    <w:p w14:paraId="1E534E97" w14:textId="77777777" w:rsidR="008E7A8C" w:rsidRDefault="00F06C80">
      <w:pPr>
        <w:pStyle w:val="Heading1"/>
        <w:pBdr>
          <w:top w:val="nil"/>
          <w:left w:val="nil"/>
          <w:bottom w:val="nil"/>
          <w:right w:val="nil"/>
          <w:between w:val="nil"/>
        </w:pBdr>
      </w:pPr>
      <w:bookmarkStart w:id="44" w:name="_sxp3s9oxdamt" w:colFirst="0" w:colLast="0"/>
      <w:bookmarkEnd w:id="44"/>
      <w:r>
        <w:lastRenderedPageBreak/>
        <w:t>Visibility and Marketing</w:t>
      </w:r>
    </w:p>
    <w:p w14:paraId="7CFAC6A7" w14:textId="77777777" w:rsidR="008E7A8C" w:rsidRDefault="00F06C80">
      <w:pPr>
        <w:pStyle w:val="Heading2"/>
        <w:pBdr>
          <w:top w:val="nil"/>
          <w:left w:val="nil"/>
          <w:bottom w:val="nil"/>
          <w:right w:val="nil"/>
          <w:between w:val="nil"/>
        </w:pBdr>
        <w:rPr>
          <w:color w:val="FF0000"/>
        </w:rPr>
      </w:pPr>
      <w:bookmarkStart w:id="45" w:name="_auehpu5xrecq" w:colFirst="0" w:colLast="0"/>
      <w:bookmarkEnd w:id="45"/>
      <w:r>
        <w:t>Logos</w:t>
      </w:r>
    </w:p>
    <w:p w14:paraId="3BA3DFAB" w14:textId="77777777" w:rsidR="008E7A8C" w:rsidRDefault="00F06C80">
      <w:pPr>
        <w:pBdr>
          <w:top w:val="nil"/>
          <w:left w:val="nil"/>
          <w:bottom w:val="nil"/>
          <w:right w:val="nil"/>
          <w:between w:val="nil"/>
        </w:pBdr>
        <w:rPr>
          <w:color w:val="333333"/>
          <w:highlight w:val="white"/>
        </w:rPr>
      </w:pPr>
      <w:r>
        <w:t xml:space="preserve">High-quality (vector scalable) logo images are used on our banners, panels, press releases and web presence. Timely access to contributor logos allows us to design visual branding which provides the highest visibility to our contributors. </w:t>
      </w:r>
    </w:p>
    <w:p w14:paraId="18C86549" w14:textId="77777777" w:rsidR="008E7A8C" w:rsidRDefault="008E7A8C">
      <w:pPr>
        <w:pBdr>
          <w:top w:val="nil"/>
          <w:left w:val="nil"/>
          <w:bottom w:val="nil"/>
          <w:right w:val="nil"/>
          <w:between w:val="nil"/>
        </w:pBdr>
        <w:rPr>
          <w:color w:val="333333"/>
          <w:highlight w:val="white"/>
        </w:rPr>
      </w:pPr>
    </w:p>
    <w:p w14:paraId="5AE263E8" w14:textId="77777777" w:rsidR="008E7A8C" w:rsidRDefault="00F06C80">
      <w:pPr>
        <w:pBdr>
          <w:top w:val="nil"/>
          <w:left w:val="nil"/>
          <w:bottom w:val="nil"/>
          <w:right w:val="nil"/>
          <w:between w:val="nil"/>
        </w:pBdr>
      </w:pPr>
      <w:r>
        <w:rPr>
          <w:color w:val="333333"/>
          <w:highlight w:val="white"/>
        </w:rPr>
        <w:t xml:space="preserve">Failure to submit a high quality logo will result in exclusion from the banners, panels, press releases and web presence.  </w:t>
      </w:r>
      <w:r>
        <w:t xml:space="preserve">See the </w:t>
      </w:r>
      <w:hyperlink w:anchor="_spdwrc7w7jwv">
        <w:r>
          <w:rPr>
            <w:color w:val="1155CC"/>
            <w:u w:val="single"/>
          </w:rPr>
          <w:t>File Format</w:t>
        </w:r>
      </w:hyperlink>
      <w:r>
        <w:t xml:space="preserve"> section that follows for details on acceptable options.</w:t>
      </w:r>
    </w:p>
    <w:p w14:paraId="3A1F9293" w14:textId="77777777" w:rsidR="008E7A8C" w:rsidRDefault="00F06C80">
      <w:pPr>
        <w:pStyle w:val="Heading2"/>
        <w:rPr>
          <w:color w:val="FF0000"/>
        </w:rPr>
      </w:pPr>
      <w:bookmarkStart w:id="46" w:name="_t7gwbgjgw62k" w:colFirst="0" w:colLast="0"/>
      <w:bookmarkEnd w:id="46"/>
      <w:proofErr w:type="spellStart"/>
      <w:r>
        <w:t>SCinet</w:t>
      </w:r>
      <w:proofErr w:type="spellEnd"/>
      <w:r>
        <w:t xml:space="preserve"> NOC Wall Panels</w:t>
      </w:r>
    </w:p>
    <w:p w14:paraId="6846DC54" w14:textId="77777777" w:rsidR="008E7A8C" w:rsidRDefault="00F06C80">
      <w:r>
        <w:t xml:space="preserve">Continuing the tradition started in Dallas at SC2000, </w:t>
      </w:r>
      <w:proofErr w:type="spellStart"/>
      <w:r>
        <w:t>SCinet</w:t>
      </w:r>
      <w:proofErr w:type="spellEnd"/>
      <w:r>
        <w:t xml:space="preserve"> will prepare and display on wall panels around the NOC.  Contributors that reach the Diamond, Platinum, or Gold level of recognition have the option of submitting special advertising graphics.  Each wall panel is 1 meter wide by 3 meters tall.  The actual usable space for your special advertising graphics is 32 inches wide by 48 inches high.  An example wall panel follows:</w:t>
      </w:r>
    </w:p>
    <w:p w14:paraId="017F74EF" w14:textId="77777777" w:rsidR="008E7A8C" w:rsidRDefault="008E7A8C"/>
    <w:p w14:paraId="11B5B651" w14:textId="77777777" w:rsidR="008E7A8C" w:rsidRDefault="00F06C80">
      <w:pPr>
        <w:jc w:val="center"/>
      </w:pPr>
      <w:r>
        <w:t xml:space="preserve">          </w:t>
      </w:r>
      <w:r>
        <w:rPr>
          <w:noProof/>
        </w:rPr>
        <w:drawing>
          <wp:inline distT="114300" distB="114300" distL="114300" distR="114300" wp14:anchorId="018859FC" wp14:editId="66F0CF05">
            <wp:extent cx="4381500" cy="284797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l="36125" t="37708"/>
                    <a:stretch>
                      <a:fillRect/>
                    </a:stretch>
                  </pic:blipFill>
                  <pic:spPr>
                    <a:xfrm>
                      <a:off x="0" y="0"/>
                      <a:ext cx="4381500" cy="2847975"/>
                    </a:xfrm>
                    <a:prstGeom prst="rect">
                      <a:avLst/>
                    </a:prstGeom>
                    <a:ln/>
                  </pic:spPr>
                </pic:pic>
              </a:graphicData>
            </a:graphic>
          </wp:inline>
        </w:drawing>
      </w:r>
      <w:r>
        <w:t xml:space="preserve">                     </w:t>
      </w:r>
    </w:p>
    <w:p w14:paraId="031FEB77" w14:textId="77777777" w:rsidR="008E7A8C" w:rsidRDefault="008E7A8C"/>
    <w:p w14:paraId="7A98EF62" w14:textId="77777777" w:rsidR="008E7A8C" w:rsidRDefault="00F06C80">
      <w:r>
        <w:t xml:space="preserve">A wall panel is not restricted to just contributor logo, if you there are specific advertising strategies currently in use that use other material, these graphics may be adapted and submitted.  It may also make sense to make references to an SC20 booth number (such as "See us in Booth 123"), a website address, QR Code, or other information about your organization or company.  Within reason, the space use is up to the contributor.  The panels usually have a bright white background with accent colors from the current conference logo and may include the conference and/or </w:t>
      </w:r>
      <w:proofErr w:type="spellStart"/>
      <w:r>
        <w:t>SCinet</w:t>
      </w:r>
      <w:proofErr w:type="spellEnd"/>
      <w:r>
        <w:t xml:space="preserve"> logos on the top or bottom.  </w:t>
      </w:r>
    </w:p>
    <w:p w14:paraId="58247F2C" w14:textId="77777777" w:rsidR="008E7A8C" w:rsidRDefault="008E7A8C"/>
    <w:p w14:paraId="0B2F97D3" w14:textId="77777777" w:rsidR="008E7A8C" w:rsidRDefault="00F06C80">
      <w:r>
        <w:t>To a large extent, you are responsible for the quality of the final product.  The following guidelines are provided to ensure that you get high quality results:</w:t>
      </w:r>
    </w:p>
    <w:p w14:paraId="3BE02F27" w14:textId="77777777" w:rsidR="008E7A8C" w:rsidRDefault="008E7A8C"/>
    <w:p w14:paraId="227DB92C" w14:textId="77777777" w:rsidR="008E7A8C" w:rsidRDefault="00F06C80">
      <w:pPr>
        <w:numPr>
          <w:ilvl w:val="0"/>
          <w:numId w:val="16"/>
        </w:numPr>
      </w:pPr>
      <w:r>
        <w:t>Make sure your artwork proportions are correct to the desired final size (maximum 32 inches wide by 48 inches high), and contains proper resolution for enlargement.</w:t>
      </w:r>
    </w:p>
    <w:p w14:paraId="4C3583D5" w14:textId="4F23F168" w:rsidR="008E7A8C" w:rsidRDefault="00F06C80">
      <w:pPr>
        <w:numPr>
          <w:ilvl w:val="0"/>
          <w:numId w:val="16"/>
        </w:numPr>
      </w:pPr>
      <w:r>
        <w:lastRenderedPageBreak/>
        <w:t xml:space="preserve">Vector file formats are required.  Depending on the scale, lower resolutions may result in decreased image quality.  </w:t>
      </w:r>
      <w:proofErr w:type="spellStart"/>
      <w:r>
        <w:t>SCinet</w:t>
      </w:r>
      <w:proofErr w:type="spellEnd"/>
      <w:r>
        <w:t xml:space="preserve"> is not responsible for the quality of submitted graphics.  </w:t>
      </w:r>
    </w:p>
    <w:p w14:paraId="3C0F5AB8" w14:textId="071B2708" w:rsidR="008E7A8C" w:rsidRDefault="008E7A8C">
      <w:pPr>
        <w:rPr>
          <w:color w:val="333333"/>
          <w:highlight w:val="white"/>
        </w:rPr>
      </w:pPr>
    </w:p>
    <w:p w14:paraId="3418249A" w14:textId="5317F2B7" w:rsidR="008E7A8C" w:rsidRDefault="00F06C80">
      <w:r>
        <w:rPr>
          <w:color w:val="333333"/>
          <w:highlight w:val="white"/>
        </w:rPr>
        <w:t xml:space="preserve">Failure to submit a high quality logo will result in exclusion from the banners, panels, press releases and web presence.  </w:t>
      </w:r>
      <w:r>
        <w:t xml:space="preserve">See the </w:t>
      </w:r>
      <w:hyperlink w:anchor="_spdwrc7w7jwv">
        <w:r>
          <w:rPr>
            <w:color w:val="1155CC"/>
            <w:u w:val="single"/>
          </w:rPr>
          <w:t>File Format</w:t>
        </w:r>
      </w:hyperlink>
      <w:r>
        <w:t xml:space="preserve"> section that follows for details on acceptable options.</w:t>
      </w:r>
    </w:p>
    <w:p w14:paraId="1D410708" w14:textId="676D8E40" w:rsidR="008E7A8C" w:rsidRDefault="00F06C80">
      <w:pPr>
        <w:pStyle w:val="Heading2"/>
        <w:rPr>
          <w:color w:val="FF0000"/>
        </w:rPr>
      </w:pPr>
      <w:bookmarkStart w:id="47" w:name="_90yn56z5muu" w:colFirst="0" w:colLast="0"/>
      <w:bookmarkEnd w:id="47"/>
      <w:r>
        <w:t>Marketing &amp; Communications</w:t>
      </w:r>
    </w:p>
    <w:p w14:paraId="344927FA" w14:textId="364A968B" w:rsidR="00FF6A27" w:rsidRDefault="00F06C80">
      <w:bookmarkStart w:id="48" w:name="rahmb37ji45j" w:colFirst="0" w:colLast="0"/>
      <w:bookmarkEnd w:id="48"/>
      <w:proofErr w:type="spellStart"/>
      <w:r>
        <w:t>SCinet</w:t>
      </w:r>
      <w:proofErr w:type="spellEnd"/>
      <w:r>
        <w:t xml:space="preserve"> encourages our contributor partners to share information on their products and services during the SC20 conference. </w:t>
      </w:r>
      <w:r w:rsidR="00691447" w:rsidRPr="000A692B">
        <w:rPr>
          <w:b/>
        </w:rPr>
        <w:t xml:space="preserve">All press releases that reference contributions to </w:t>
      </w:r>
      <w:proofErr w:type="spellStart"/>
      <w:r w:rsidR="00691447" w:rsidRPr="000A692B">
        <w:rPr>
          <w:b/>
        </w:rPr>
        <w:t>SCinet</w:t>
      </w:r>
      <w:proofErr w:type="spellEnd"/>
      <w:r w:rsidR="00691447" w:rsidRPr="000A692B">
        <w:rPr>
          <w:b/>
        </w:rPr>
        <w:t xml:space="preserve"> and/or SC20 must be submitted to the </w:t>
      </w:r>
      <w:proofErr w:type="spellStart"/>
      <w:r w:rsidR="00691447" w:rsidRPr="000A692B">
        <w:rPr>
          <w:b/>
        </w:rPr>
        <w:t>SCinet</w:t>
      </w:r>
      <w:proofErr w:type="spellEnd"/>
      <w:r w:rsidR="00691447" w:rsidRPr="000A692B">
        <w:rPr>
          <w:b/>
        </w:rPr>
        <w:t xml:space="preserve"> Communications Team for review and approval prior to release.</w:t>
      </w:r>
      <w:r>
        <w:t xml:space="preserve"> Our communications team is available to assist in this process, to ensure that contributions are being highlighted in a uniform and positive manner</w:t>
      </w:r>
      <w:r w:rsidR="00691447">
        <w:t xml:space="preserve"> </w:t>
      </w:r>
    </w:p>
    <w:p w14:paraId="1BE11B92" w14:textId="6EBEE6A5" w:rsidR="00FF6A27" w:rsidRDefault="00FF6A27"/>
    <w:p w14:paraId="62B784A3" w14:textId="5FBEF3B6" w:rsidR="008E7A8C" w:rsidRDefault="00F06C80">
      <w:r>
        <w:t>The following services are offered to all contributors in the program:</w:t>
      </w:r>
    </w:p>
    <w:p w14:paraId="35684D0A" w14:textId="2A9C6594" w:rsidR="008E7A8C" w:rsidRDefault="008E7A8C"/>
    <w:p w14:paraId="7D603AB7" w14:textId="359F0861" w:rsidR="008E7A8C" w:rsidRDefault="00F06C80">
      <w:pPr>
        <w:numPr>
          <w:ilvl w:val="0"/>
          <w:numId w:val="14"/>
        </w:numPr>
      </w:pPr>
      <w:r>
        <w:t xml:space="preserve">Logo recognition on </w:t>
      </w:r>
      <w:proofErr w:type="spellStart"/>
      <w:r>
        <w:t>SCinet</w:t>
      </w:r>
      <w:proofErr w:type="spellEnd"/>
      <w:r>
        <w:t xml:space="preserve"> web presence &amp; conference handout</w:t>
      </w:r>
      <w:r>
        <w:tab/>
      </w:r>
    </w:p>
    <w:p w14:paraId="6FB9869F" w14:textId="21D2DAD6" w:rsidR="008E7A8C" w:rsidRDefault="00F06C80">
      <w:pPr>
        <w:numPr>
          <w:ilvl w:val="0"/>
          <w:numId w:val="14"/>
        </w:numPr>
      </w:pPr>
      <w:r>
        <w:t xml:space="preserve">Interactive content delivered via </w:t>
      </w:r>
      <w:proofErr w:type="spellStart"/>
      <w:r>
        <w:t>SCinet</w:t>
      </w:r>
      <w:proofErr w:type="spellEnd"/>
      <w:r>
        <w:t xml:space="preserve"> </w:t>
      </w:r>
      <w:r w:rsidR="006D5133">
        <w:t>Interactive Experience</w:t>
      </w:r>
      <w:r>
        <w:t xml:space="preserve"> </w:t>
      </w:r>
      <w:r w:rsidR="006D5133">
        <w:t xml:space="preserve">Kiosk </w:t>
      </w:r>
      <w:r>
        <w:t xml:space="preserve">located at </w:t>
      </w:r>
      <w:proofErr w:type="spellStart"/>
      <w:r>
        <w:t>SCinet</w:t>
      </w:r>
      <w:proofErr w:type="spellEnd"/>
      <w:r>
        <w:t xml:space="preserve"> NOC</w:t>
      </w:r>
    </w:p>
    <w:p w14:paraId="19BBEFA2" w14:textId="577331DE" w:rsidR="008E7A8C" w:rsidRDefault="00F06C80">
      <w:pPr>
        <w:numPr>
          <w:ilvl w:val="0"/>
          <w:numId w:val="14"/>
        </w:numPr>
      </w:pPr>
      <w:r>
        <w:t xml:space="preserve">Logo recognition on </w:t>
      </w:r>
      <w:proofErr w:type="spellStart"/>
      <w:r>
        <w:t>SCinet</w:t>
      </w:r>
      <w:proofErr w:type="spellEnd"/>
      <w:r>
        <w:t xml:space="preserve"> displays located in the conference exhibit hall</w:t>
      </w:r>
    </w:p>
    <w:p w14:paraId="59E4EC45" w14:textId="249643D7" w:rsidR="008E7A8C" w:rsidRDefault="008E7A8C"/>
    <w:p w14:paraId="3E490BC7" w14:textId="0FB8CFBC" w:rsidR="008E7A8C" w:rsidRDefault="00F06C80">
      <w:r>
        <w:t>For our Diamond level participants, we are also pleased to offer the following services:</w:t>
      </w:r>
    </w:p>
    <w:p w14:paraId="13559CAD" w14:textId="76875E39" w:rsidR="008E7A8C" w:rsidRDefault="008E7A8C"/>
    <w:p w14:paraId="78B82FAB" w14:textId="425FEFA5" w:rsidR="008E7A8C" w:rsidRDefault="00F06C80">
      <w:pPr>
        <w:numPr>
          <w:ilvl w:val="0"/>
          <w:numId w:val="9"/>
        </w:numPr>
      </w:pPr>
      <w:r>
        <w:t>Assistance in developing impactful communication strategies for contributions</w:t>
      </w:r>
    </w:p>
    <w:p w14:paraId="5ADF81EA" w14:textId="2AB683CA" w:rsidR="00693A5C" w:rsidRDefault="00693A5C">
      <w:pPr>
        <w:numPr>
          <w:ilvl w:val="0"/>
          <w:numId w:val="9"/>
        </w:numPr>
      </w:pPr>
      <w:r>
        <w:t>SC blog post recognizing all Diamond level contributors</w:t>
      </w:r>
    </w:p>
    <w:p w14:paraId="071D5551" w14:textId="48475B3A" w:rsidR="008E7A8C" w:rsidRDefault="008E7A8C"/>
    <w:p w14:paraId="0B5ECA6A" w14:textId="1BCA9BB5" w:rsidR="008E7A8C" w:rsidRDefault="00F06C80">
      <w:r>
        <w:t>More information is available via our communications team</w:t>
      </w:r>
      <w:r w:rsidR="00A57221">
        <w:t xml:space="preserve"> who</w:t>
      </w:r>
      <w:r>
        <w:t xml:space="preserve"> can be reached </w:t>
      </w:r>
      <w:r w:rsidR="00A57221">
        <w:t>via</w:t>
      </w:r>
      <w:r>
        <w:t xml:space="preserve"> communications-team@scinet.supercomputing.org.  </w:t>
      </w:r>
    </w:p>
    <w:p w14:paraId="4E87EAA5" w14:textId="38ECD73F" w:rsidR="008E7A8C" w:rsidRDefault="00F06C80">
      <w:pPr>
        <w:pStyle w:val="Heading2"/>
        <w:pBdr>
          <w:top w:val="nil"/>
          <w:left w:val="nil"/>
          <w:bottom w:val="nil"/>
          <w:right w:val="nil"/>
          <w:between w:val="nil"/>
        </w:pBdr>
        <w:rPr>
          <w:color w:val="FF0000"/>
        </w:rPr>
      </w:pPr>
      <w:bookmarkStart w:id="49" w:name="_eebtobtr2dv9" w:colFirst="0" w:colLast="0"/>
      <w:bookmarkEnd w:id="49"/>
      <w:proofErr w:type="spellStart"/>
      <w:r>
        <w:t>SCinet</w:t>
      </w:r>
      <w:proofErr w:type="spellEnd"/>
      <w:r>
        <w:t xml:space="preserve"> </w:t>
      </w:r>
      <w:r w:rsidR="00691447">
        <w:t xml:space="preserve">Interactive Experience </w:t>
      </w:r>
      <w:r w:rsidR="000A28E6">
        <w:t>(SIE) Kiosk</w:t>
      </w:r>
      <w:r>
        <w:t xml:space="preserve"> </w:t>
      </w:r>
      <w:r w:rsidR="000A28E6">
        <w:t>–</w:t>
      </w:r>
      <w:r>
        <w:t xml:space="preserve"> Electronic Visualization of </w:t>
      </w:r>
      <w:proofErr w:type="spellStart"/>
      <w:r>
        <w:t>S</w:t>
      </w:r>
      <w:r w:rsidR="00D56434">
        <w:t>C</w:t>
      </w:r>
      <w:r>
        <w:t>inet</w:t>
      </w:r>
      <w:proofErr w:type="spellEnd"/>
    </w:p>
    <w:p w14:paraId="4F41A73D" w14:textId="710A4B46" w:rsidR="008E7A8C" w:rsidRDefault="00F06C80">
      <w:pPr>
        <w:pBdr>
          <w:top w:val="nil"/>
          <w:left w:val="nil"/>
          <w:bottom w:val="nil"/>
          <w:right w:val="nil"/>
          <w:between w:val="nil"/>
        </w:pBdr>
      </w:pPr>
      <w:r>
        <w:t xml:space="preserve">The </w:t>
      </w:r>
      <w:proofErr w:type="spellStart"/>
      <w:r>
        <w:t>S</w:t>
      </w:r>
      <w:r w:rsidR="00D56434">
        <w:t>C</w:t>
      </w:r>
      <w:r>
        <w:t>inet</w:t>
      </w:r>
      <w:proofErr w:type="spellEnd"/>
      <w:r>
        <w:t xml:space="preserve"> </w:t>
      </w:r>
      <w:r w:rsidR="00691447">
        <w:t xml:space="preserve">Interactive </w:t>
      </w:r>
      <w:r w:rsidR="000A28E6">
        <w:t>Experience (SIE) Kiosk</w:t>
      </w:r>
      <w:r>
        <w:t xml:space="preserve"> is an interactive tool, available to all contributors, to further educate conference exhibitors and attendees about contributor participation as well as equipment roles and activities.  We provide the </w:t>
      </w:r>
      <w:r w:rsidR="000A28E6">
        <w:t>SIE Kiosk</w:t>
      </w:r>
      <w:r>
        <w:t xml:space="preserve"> as an alternative to paper-based handouts of equipment.  Contributors may not provide </w:t>
      </w:r>
      <w:proofErr w:type="spellStart"/>
      <w:r>
        <w:t>SCinet</w:t>
      </w:r>
      <w:proofErr w:type="spellEnd"/>
      <w:r>
        <w:t xml:space="preserve"> with any physical handout material for distribution under any circumstances.   The </w:t>
      </w:r>
      <w:proofErr w:type="spellStart"/>
      <w:r>
        <w:t>SCinet</w:t>
      </w:r>
      <w:proofErr w:type="spellEnd"/>
      <w:r>
        <w:t xml:space="preserve"> </w:t>
      </w:r>
      <w:r w:rsidR="000A28E6">
        <w:t>Interactive Experience Kiosk</w:t>
      </w:r>
      <w:r>
        <w:t xml:space="preserve"> technology is implemented with a touch-screen located at the NOC stage that is customized yearly. It is backed with an extensive database of images and information related to the hardware and configuration of </w:t>
      </w:r>
      <w:proofErr w:type="spellStart"/>
      <w:r>
        <w:t>SCinet</w:t>
      </w:r>
      <w:proofErr w:type="spellEnd"/>
      <w:r>
        <w:t xml:space="preserve">. The information in the database is created from information provided directly by the contributors. </w:t>
      </w:r>
      <w:r w:rsidR="000A692B">
        <w:t>An example photo of the SIE Kiosk being utilized by an SC attendee follows:</w:t>
      </w:r>
    </w:p>
    <w:p w14:paraId="24B9AD32" w14:textId="2A4D73FF" w:rsidR="008E7A8C" w:rsidRDefault="000A692B" w:rsidP="000A692B">
      <w:pPr>
        <w:pBdr>
          <w:top w:val="nil"/>
          <w:left w:val="nil"/>
          <w:bottom w:val="nil"/>
          <w:right w:val="nil"/>
          <w:between w:val="nil"/>
        </w:pBdr>
        <w:jc w:val="center"/>
      </w:pPr>
      <w:r>
        <w:rPr>
          <w:noProof/>
        </w:rPr>
        <w:lastRenderedPageBreak/>
        <w:drawing>
          <wp:inline distT="0" distB="0" distL="0" distR="0" wp14:anchorId="7867C783" wp14:editId="11246CFB">
            <wp:extent cx="2768600" cy="4152900"/>
            <wp:effectExtent l="0" t="0" r="0" b="0"/>
            <wp:docPr id="5" name="Picture 5" descr="SC Attendee utilizing SCinet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6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9007" cy="4168510"/>
                    </a:xfrm>
                    <a:prstGeom prst="rect">
                      <a:avLst/>
                    </a:prstGeom>
                  </pic:spPr>
                </pic:pic>
              </a:graphicData>
            </a:graphic>
          </wp:inline>
        </w:drawing>
      </w:r>
    </w:p>
    <w:p w14:paraId="02362F6F" w14:textId="5A71B8C2" w:rsidR="008E7A8C" w:rsidRDefault="00F06C80">
      <w:pPr>
        <w:pBdr>
          <w:top w:val="nil"/>
          <w:left w:val="nil"/>
          <w:bottom w:val="nil"/>
          <w:right w:val="nil"/>
          <w:between w:val="nil"/>
        </w:pBdr>
      </w:pPr>
      <w:r>
        <w:t xml:space="preserve">In order to provide the best experience, we ask that all images and text be submitted by the defined deadline. This allows our </w:t>
      </w:r>
      <w:r w:rsidR="000A28E6">
        <w:t>SIE Kiosk</w:t>
      </w:r>
      <w:r w:rsidR="006D5133">
        <w:t xml:space="preserve"> </w:t>
      </w:r>
      <w:r>
        <w:t xml:space="preserve">team to create and test the tool to ensure proper operation. Failure to meet this deadline will result in stock images being inserted and no pop-up information being available to exhibitors and visitors. </w:t>
      </w:r>
    </w:p>
    <w:p w14:paraId="73C667C0" w14:textId="5C6150D3" w:rsidR="008E7A8C" w:rsidRDefault="008E7A8C">
      <w:pPr>
        <w:pBdr>
          <w:top w:val="nil"/>
          <w:left w:val="nil"/>
          <w:bottom w:val="nil"/>
          <w:right w:val="nil"/>
          <w:between w:val="nil"/>
        </w:pBdr>
      </w:pPr>
    </w:p>
    <w:p w14:paraId="1D8713F6" w14:textId="12712815" w:rsidR="008E7A8C" w:rsidRDefault="00F06C80">
      <w:pPr>
        <w:pBdr>
          <w:top w:val="nil"/>
          <w:left w:val="nil"/>
          <w:bottom w:val="nil"/>
          <w:right w:val="nil"/>
          <w:between w:val="nil"/>
        </w:pBdr>
      </w:pPr>
      <w:r>
        <w:t>To participate, provide the following information:</w:t>
      </w:r>
    </w:p>
    <w:p w14:paraId="62157B70" w14:textId="1BBBB10E" w:rsidR="008E7A8C" w:rsidRDefault="008E7A8C">
      <w:pPr>
        <w:pBdr>
          <w:top w:val="nil"/>
          <w:left w:val="nil"/>
          <w:bottom w:val="nil"/>
          <w:right w:val="nil"/>
          <w:between w:val="nil"/>
        </w:pBdr>
      </w:pPr>
    </w:p>
    <w:p w14:paraId="6D2D64EE" w14:textId="73E684CE" w:rsidR="008E7A8C" w:rsidRDefault="00F06C80">
      <w:pPr>
        <w:numPr>
          <w:ilvl w:val="0"/>
          <w:numId w:val="3"/>
        </w:numPr>
        <w:pBdr>
          <w:top w:val="nil"/>
          <w:left w:val="nil"/>
          <w:bottom w:val="nil"/>
          <w:right w:val="nil"/>
          <w:between w:val="nil"/>
        </w:pBdr>
      </w:pPr>
      <w:r>
        <w:t>High quality images of loaned equipment (switches, routers, appliances, servers, etc.)</w:t>
      </w:r>
    </w:p>
    <w:p w14:paraId="0185F839" w14:textId="3F43D248" w:rsidR="008E7A8C" w:rsidRDefault="00AB7B7D">
      <w:pPr>
        <w:numPr>
          <w:ilvl w:val="0"/>
          <w:numId w:val="3"/>
        </w:numPr>
        <w:pBdr>
          <w:top w:val="nil"/>
          <w:left w:val="nil"/>
          <w:bottom w:val="nil"/>
          <w:right w:val="nil"/>
          <w:between w:val="nil"/>
        </w:pBdr>
      </w:pPr>
      <w:r>
        <w:t>T</w:t>
      </w:r>
      <w:r w:rsidR="00F06C80">
        <w:t>ext-based description of their role, operational specifics and marketing details</w:t>
      </w:r>
    </w:p>
    <w:p w14:paraId="0B905CA1" w14:textId="3E93814E" w:rsidR="008E7A8C" w:rsidRDefault="00AB7B7D">
      <w:pPr>
        <w:numPr>
          <w:ilvl w:val="0"/>
          <w:numId w:val="3"/>
        </w:numPr>
        <w:pBdr>
          <w:top w:val="nil"/>
          <w:left w:val="nil"/>
          <w:bottom w:val="nil"/>
          <w:right w:val="nil"/>
          <w:between w:val="nil"/>
        </w:pBdr>
      </w:pPr>
      <w:r>
        <w:t>L</w:t>
      </w:r>
      <w:r w:rsidR="00F06C80">
        <w:t>inks to online resources that can be followed for more information</w:t>
      </w:r>
    </w:p>
    <w:p w14:paraId="3C3E4FA0" w14:textId="4CE9E167" w:rsidR="008E7A8C" w:rsidRDefault="00AB7B7D">
      <w:pPr>
        <w:numPr>
          <w:ilvl w:val="0"/>
          <w:numId w:val="3"/>
        </w:numPr>
        <w:pBdr>
          <w:top w:val="nil"/>
          <w:left w:val="nil"/>
          <w:bottom w:val="nil"/>
          <w:right w:val="nil"/>
          <w:between w:val="nil"/>
        </w:pBdr>
      </w:pPr>
      <w:r>
        <w:t>I</w:t>
      </w:r>
      <w:r w:rsidR="00F06C80">
        <w:t>ndication of booth (if applicable) where more information can be found on the show floor</w:t>
      </w:r>
    </w:p>
    <w:p w14:paraId="3D8188E0" w14:textId="6E753B1D" w:rsidR="008E7A8C" w:rsidRDefault="008E7A8C">
      <w:pPr>
        <w:pBdr>
          <w:top w:val="nil"/>
          <w:left w:val="nil"/>
          <w:bottom w:val="nil"/>
          <w:right w:val="nil"/>
          <w:between w:val="nil"/>
        </w:pBdr>
      </w:pPr>
    </w:p>
    <w:p w14:paraId="2D6CD025" w14:textId="5C00E78F" w:rsidR="008E7A8C" w:rsidRDefault="00F06C80">
      <w:pPr>
        <w:pBdr>
          <w:top w:val="nil"/>
          <w:left w:val="nil"/>
          <w:bottom w:val="nil"/>
          <w:right w:val="nil"/>
          <w:between w:val="nil"/>
        </w:pBdr>
      </w:pPr>
      <w:r>
        <w:t xml:space="preserve">See the File Format section that follows for details on acceptable options.  </w:t>
      </w:r>
    </w:p>
    <w:p w14:paraId="4279DBF4" w14:textId="658FEBFC" w:rsidR="008E7A8C" w:rsidRDefault="00F06C80">
      <w:pPr>
        <w:pStyle w:val="Heading2"/>
        <w:pBdr>
          <w:top w:val="nil"/>
          <w:left w:val="nil"/>
          <w:bottom w:val="nil"/>
          <w:right w:val="nil"/>
          <w:between w:val="nil"/>
        </w:pBdr>
      </w:pPr>
      <w:bookmarkStart w:id="50" w:name="_klst3zfscyx0" w:colFirst="0" w:colLast="0"/>
      <w:bookmarkEnd w:id="50"/>
      <w:proofErr w:type="spellStart"/>
      <w:r>
        <w:t>SCinet</w:t>
      </w:r>
      <w:proofErr w:type="spellEnd"/>
      <w:r>
        <w:t xml:space="preserve"> Co-branded Apparel</w:t>
      </w:r>
    </w:p>
    <w:p w14:paraId="57F8088A" w14:textId="5D51F1DF" w:rsidR="008E7A8C" w:rsidRDefault="00F06C80">
      <w:pPr>
        <w:pBdr>
          <w:top w:val="nil"/>
          <w:left w:val="nil"/>
          <w:bottom w:val="nil"/>
          <w:right w:val="nil"/>
          <w:between w:val="nil"/>
        </w:pBdr>
      </w:pPr>
      <w:proofErr w:type="spellStart"/>
      <w:r>
        <w:t>SCinet</w:t>
      </w:r>
      <w:proofErr w:type="spellEnd"/>
      <w:r>
        <w:t xml:space="preserve"> Co-branded t-shirts, polos, vests, and outerwear are another way to publicize a contributor’s participation. </w:t>
      </w:r>
      <w:proofErr w:type="spellStart"/>
      <w:r>
        <w:t>SCinet</w:t>
      </w:r>
      <w:proofErr w:type="spellEnd"/>
      <w:r>
        <w:t xml:space="preserve"> will provide the following details:</w:t>
      </w:r>
    </w:p>
    <w:p w14:paraId="616C7B5C" w14:textId="27323C8B" w:rsidR="008E7A8C" w:rsidRDefault="008E7A8C">
      <w:pPr>
        <w:pBdr>
          <w:top w:val="nil"/>
          <w:left w:val="nil"/>
          <w:bottom w:val="nil"/>
          <w:right w:val="nil"/>
          <w:between w:val="nil"/>
        </w:pBdr>
      </w:pPr>
    </w:p>
    <w:p w14:paraId="19C56179" w14:textId="285B8588" w:rsidR="008E7A8C" w:rsidRDefault="00F06C80">
      <w:pPr>
        <w:numPr>
          <w:ilvl w:val="0"/>
          <w:numId w:val="15"/>
        </w:numPr>
        <w:pBdr>
          <w:top w:val="nil"/>
          <w:left w:val="nil"/>
          <w:bottom w:val="nil"/>
          <w:right w:val="nil"/>
          <w:between w:val="nil"/>
        </w:pBdr>
      </w:pPr>
      <w:proofErr w:type="spellStart"/>
      <w:r>
        <w:t>SCinet</w:t>
      </w:r>
      <w:proofErr w:type="spellEnd"/>
      <w:r>
        <w:t xml:space="preserve"> Logos and thread colors (these are non-negotiable and change each year).  Use of prior year threadwork</w:t>
      </w:r>
      <w:r>
        <w:rPr>
          <w:b/>
          <w:i/>
          <w:color w:val="FF0000"/>
          <w:u w:val="single"/>
        </w:rPr>
        <w:t xml:space="preserve"> is not </w:t>
      </w:r>
      <w:r>
        <w:t>permitted, please be careful not to accidentally reuse a previous year’s logo or colors, this will disqualify apparel from being able to be used during the conference</w:t>
      </w:r>
    </w:p>
    <w:p w14:paraId="44392BC2" w14:textId="7B610A1D" w:rsidR="008E7A8C" w:rsidRDefault="00F06C80">
      <w:pPr>
        <w:numPr>
          <w:ilvl w:val="0"/>
          <w:numId w:val="15"/>
        </w:numPr>
        <w:pBdr>
          <w:top w:val="nil"/>
          <w:left w:val="nil"/>
          <w:bottom w:val="nil"/>
          <w:right w:val="nil"/>
          <w:between w:val="nil"/>
        </w:pBdr>
      </w:pPr>
      <w:r>
        <w:t xml:space="preserve">Sizes and quantities for </w:t>
      </w:r>
      <w:proofErr w:type="spellStart"/>
      <w:r>
        <w:t>SCinet</w:t>
      </w:r>
      <w:proofErr w:type="spellEnd"/>
      <w:r>
        <w:t xml:space="preserve"> use</w:t>
      </w:r>
    </w:p>
    <w:p w14:paraId="60509248" w14:textId="59E83D16" w:rsidR="008E7A8C" w:rsidRDefault="00F06C80">
      <w:pPr>
        <w:numPr>
          <w:ilvl w:val="0"/>
          <w:numId w:val="15"/>
        </w:numPr>
        <w:pBdr>
          <w:top w:val="nil"/>
          <w:left w:val="nil"/>
          <w:bottom w:val="nil"/>
          <w:right w:val="nil"/>
          <w:between w:val="nil"/>
        </w:pBdr>
      </w:pPr>
      <w:r>
        <w:t>Restrictions on logo placement on the article</w:t>
      </w:r>
    </w:p>
    <w:p w14:paraId="0E08C813" w14:textId="3679217D" w:rsidR="008E7A8C" w:rsidRDefault="00F06C80">
      <w:pPr>
        <w:numPr>
          <w:ilvl w:val="0"/>
          <w:numId w:val="15"/>
        </w:numPr>
        <w:pBdr>
          <w:top w:val="nil"/>
          <w:left w:val="nil"/>
          <w:bottom w:val="nil"/>
          <w:right w:val="nil"/>
          <w:between w:val="nil"/>
        </w:pBdr>
      </w:pPr>
      <w:r>
        <w:t>Historical size baselines for planning purposes</w:t>
      </w:r>
    </w:p>
    <w:p w14:paraId="01F0344F" w14:textId="77777777" w:rsidR="008E7A8C" w:rsidRDefault="00F06C80">
      <w:pPr>
        <w:numPr>
          <w:ilvl w:val="0"/>
          <w:numId w:val="15"/>
        </w:numPr>
        <w:pBdr>
          <w:top w:val="nil"/>
          <w:left w:val="nil"/>
          <w:bottom w:val="nil"/>
          <w:right w:val="nil"/>
          <w:between w:val="nil"/>
        </w:pBdr>
      </w:pPr>
      <w:r>
        <w:lastRenderedPageBreak/>
        <w:t>Suggested colors to prevent conflict with other items</w:t>
      </w:r>
    </w:p>
    <w:p w14:paraId="77135F09" w14:textId="2DE467AC" w:rsidR="008E7A8C" w:rsidRDefault="00F06C80">
      <w:pPr>
        <w:numPr>
          <w:ilvl w:val="0"/>
          <w:numId w:val="15"/>
        </w:numPr>
        <w:pBdr>
          <w:top w:val="nil"/>
          <w:left w:val="nil"/>
          <w:bottom w:val="nil"/>
          <w:right w:val="nil"/>
          <w:between w:val="nil"/>
        </w:pBdr>
      </w:pPr>
      <w:r>
        <w:t>Suggested days and opportunities the articles can be used</w:t>
      </w:r>
    </w:p>
    <w:p w14:paraId="3D31E025" w14:textId="77777777" w:rsidR="008E7A8C" w:rsidRDefault="008E7A8C">
      <w:pPr>
        <w:pBdr>
          <w:top w:val="nil"/>
          <w:left w:val="nil"/>
          <w:bottom w:val="nil"/>
          <w:right w:val="nil"/>
          <w:between w:val="nil"/>
        </w:pBdr>
      </w:pPr>
    </w:p>
    <w:p w14:paraId="3D70D05F" w14:textId="102D32DB" w:rsidR="008E7A8C" w:rsidRDefault="00F06C80">
      <w:pPr>
        <w:pBdr>
          <w:top w:val="nil"/>
          <w:left w:val="nil"/>
          <w:bottom w:val="nil"/>
          <w:right w:val="nil"/>
          <w:between w:val="nil"/>
        </w:pBdr>
      </w:pPr>
      <w:proofErr w:type="spellStart"/>
      <w:r>
        <w:t>SCinet</w:t>
      </w:r>
      <w:proofErr w:type="spellEnd"/>
      <w:r>
        <w:t xml:space="preserve"> will provide the size quantities to the contributors who have elected to donate apparel no later than early September. </w:t>
      </w:r>
      <w:proofErr w:type="spellStart"/>
      <w:r>
        <w:t>SCinet</w:t>
      </w:r>
      <w:proofErr w:type="spellEnd"/>
      <w:r>
        <w:t xml:space="preserve"> management should be consulted on all designs before they are finalized to verify coloring and logo placement.  Delivery is required by the defined shipping deadline.  Please use the logistics label. </w:t>
      </w:r>
    </w:p>
    <w:p w14:paraId="2BF699B0" w14:textId="77777777" w:rsidR="008E7A8C" w:rsidRDefault="008E7A8C">
      <w:pPr>
        <w:pBdr>
          <w:top w:val="nil"/>
          <w:left w:val="nil"/>
          <w:bottom w:val="nil"/>
          <w:right w:val="nil"/>
          <w:between w:val="nil"/>
        </w:pBdr>
      </w:pPr>
    </w:p>
    <w:p w14:paraId="2E72D23A" w14:textId="048ADB36" w:rsidR="008E7A8C" w:rsidRDefault="00F06C80">
      <w:pPr>
        <w:pBdr>
          <w:top w:val="nil"/>
          <w:left w:val="nil"/>
          <w:bottom w:val="nil"/>
          <w:right w:val="nil"/>
          <w:between w:val="nil"/>
        </w:pBdr>
      </w:pPr>
      <w:r>
        <w:t xml:space="preserve">Once received, the apparel will be sorted and provided to </w:t>
      </w:r>
      <w:proofErr w:type="spellStart"/>
      <w:r>
        <w:t>SCinet</w:t>
      </w:r>
      <w:proofErr w:type="spellEnd"/>
      <w:r>
        <w:t xml:space="preserve"> team members. Coordinated schedule of use during the event will be provided prior to show week. Preference for a particular day may be considered. Conflicts over days will be broken by contributor level and decided at the discretion of the </w:t>
      </w:r>
      <w:proofErr w:type="spellStart"/>
      <w:r>
        <w:t>SCinet</w:t>
      </w:r>
      <w:proofErr w:type="spellEnd"/>
      <w:r>
        <w:t xml:space="preserve"> Chair.</w:t>
      </w:r>
    </w:p>
    <w:p w14:paraId="05F7B405" w14:textId="77777777" w:rsidR="008E7A8C" w:rsidRDefault="00F06C80">
      <w:pPr>
        <w:pStyle w:val="Heading1"/>
      </w:pPr>
      <w:bookmarkStart w:id="51" w:name="_spdwrc7w7jwv" w:colFirst="0" w:colLast="0"/>
      <w:bookmarkEnd w:id="51"/>
      <w:r>
        <w:t xml:space="preserve">Graphic File Formats  </w:t>
      </w:r>
    </w:p>
    <w:p w14:paraId="0AC1D918" w14:textId="77777777" w:rsidR="008E7A8C" w:rsidRDefault="00F06C80">
      <w:pPr>
        <w:pBdr>
          <w:top w:val="nil"/>
          <w:left w:val="nil"/>
          <w:bottom w:val="nil"/>
          <w:right w:val="nil"/>
          <w:between w:val="nil"/>
        </w:pBdr>
      </w:pPr>
      <w:r>
        <w:t>It is extremely important to submit your organization or company logo in a format appropriate for scaling up on print and embroidered products. The preferred file formats are the vector formats listed below. The raster formats are normally unacceptable, unless the logo is developed for a large-scale printout. Graphics submitted in a compressed raster format will be rejected and will not be included in the banner if our graphics team deems them unacceptable. See the table below for clarity. Vector images are preferred and will be verified by the graphic design team.</w:t>
      </w:r>
    </w:p>
    <w:p w14:paraId="49B226D0" w14:textId="77777777" w:rsidR="008E7A8C" w:rsidRDefault="008E7A8C">
      <w:pPr>
        <w:pBdr>
          <w:top w:val="nil"/>
          <w:left w:val="nil"/>
          <w:bottom w:val="nil"/>
          <w:right w:val="nil"/>
          <w:between w:val="nil"/>
        </w:pBd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8E7A8C" w14:paraId="567B9F31" w14:textId="77777777">
        <w:tc>
          <w:tcPr>
            <w:tcW w:w="3600" w:type="dxa"/>
            <w:tcBorders>
              <w:top w:val="single" w:sz="8" w:space="0" w:color="FFFFFF"/>
              <w:left w:val="single" w:sz="8" w:space="0" w:color="FFFFFF"/>
              <w:bottom w:val="single" w:sz="8" w:space="0" w:color="FFFFFF"/>
              <w:right w:val="single" w:sz="8" w:space="0" w:color="FFFFFF"/>
            </w:tcBorders>
            <w:shd w:val="clear" w:color="auto" w:fill="0000FF"/>
            <w:tcMar>
              <w:top w:w="100" w:type="dxa"/>
              <w:left w:w="100" w:type="dxa"/>
              <w:bottom w:w="100" w:type="dxa"/>
              <w:right w:w="100" w:type="dxa"/>
            </w:tcMar>
          </w:tcPr>
          <w:p w14:paraId="5287E323" w14:textId="77777777" w:rsidR="008E7A8C" w:rsidRDefault="00F06C80">
            <w:pPr>
              <w:widowControl w:val="0"/>
              <w:pBdr>
                <w:top w:val="nil"/>
                <w:left w:val="nil"/>
                <w:bottom w:val="nil"/>
                <w:right w:val="nil"/>
                <w:between w:val="nil"/>
              </w:pBdr>
              <w:spacing w:line="240" w:lineRule="auto"/>
              <w:rPr>
                <w:color w:val="FFFFFF"/>
              </w:rPr>
            </w:pPr>
            <w:r>
              <w:rPr>
                <w:color w:val="FFFFFF"/>
              </w:rPr>
              <w:t>Extension</w:t>
            </w:r>
          </w:p>
        </w:tc>
        <w:tc>
          <w:tcPr>
            <w:tcW w:w="3600" w:type="dxa"/>
            <w:tcBorders>
              <w:top w:val="single" w:sz="8" w:space="0" w:color="FFFFFF"/>
              <w:left w:val="single" w:sz="8" w:space="0" w:color="FFFFFF"/>
              <w:bottom w:val="single" w:sz="8" w:space="0" w:color="FFFFFF"/>
              <w:right w:val="single" w:sz="8" w:space="0" w:color="FFFFFF"/>
            </w:tcBorders>
            <w:shd w:val="clear" w:color="auto" w:fill="0000FF"/>
            <w:tcMar>
              <w:top w:w="100" w:type="dxa"/>
              <w:left w:w="100" w:type="dxa"/>
              <w:bottom w:w="100" w:type="dxa"/>
              <w:right w:w="100" w:type="dxa"/>
            </w:tcMar>
          </w:tcPr>
          <w:p w14:paraId="42218CEE" w14:textId="77777777" w:rsidR="008E7A8C" w:rsidRDefault="00F06C80">
            <w:pPr>
              <w:widowControl w:val="0"/>
              <w:pBdr>
                <w:top w:val="nil"/>
                <w:left w:val="nil"/>
                <w:bottom w:val="nil"/>
                <w:right w:val="nil"/>
                <w:between w:val="nil"/>
              </w:pBdr>
              <w:spacing w:line="240" w:lineRule="auto"/>
              <w:rPr>
                <w:color w:val="FFFFFF"/>
              </w:rPr>
            </w:pPr>
            <w:r>
              <w:rPr>
                <w:color w:val="FFFFFF"/>
              </w:rPr>
              <w:t>Description</w:t>
            </w:r>
          </w:p>
        </w:tc>
        <w:tc>
          <w:tcPr>
            <w:tcW w:w="3600" w:type="dxa"/>
            <w:tcBorders>
              <w:top w:val="single" w:sz="8" w:space="0" w:color="FFFFFF"/>
              <w:left w:val="single" w:sz="8" w:space="0" w:color="FFFFFF"/>
              <w:bottom w:val="single" w:sz="8" w:space="0" w:color="FFFFFF"/>
              <w:right w:val="single" w:sz="8" w:space="0" w:color="FFFFFF"/>
            </w:tcBorders>
            <w:shd w:val="clear" w:color="auto" w:fill="0000FF"/>
            <w:tcMar>
              <w:top w:w="100" w:type="dxa"/>
              <w:left w:w="100" w:type="dxa"/>
              <w:bottom w:w="100" w:type="dxa"/>
              <w:right w:w="100" w:type="dxa"/>
            </w:tcMar>
          </w:tcPr>
          <w:p w14:paraId="1C2870C9" w14:textId="77777777" w:rsidR="008E7A8C" w:rsidRDefault="00F06C80">
            <w:pPr>
              <w:widowControl w:val="0"/>
              <w:pBdr>
                <w:top w:val="nil"/>
                <w:left w:val="nil"/>
                <w:bottom w:val="nil"/>
                <w:right w:val="nil"/>
                <w:between w:val="nil"/>
              </w:pBdr>
              <w:spacing w:line="240" w:lineRule="auto"/>
              <w:rPr>
                <w:color w:val="FFFFFF"/>
              </w:rPr>
            </w:pPr>
            <w:r>
              <w:rPr>
                <w:color w:val="FFFFFF"/>
              </w:rPr>
              <w:t>Type</w:t>
            </w:r>
          </w:p>
        </w:tc>
      </w:tr>
      <w:tr w:rsidR="008E7A8C" w14:paraId="4EAD27B5" w14:textId="77777777">
        <w:tc>
          <w:tcPr>
            <w:tcW w:w="3600" w:type="dxa"/>
            <w:tcBorders>
              <w:top w:val="single" w:sz="8" w:space="0" w:color="FFFFFF"/>
            </w:tcBorders>
            <w:shd w:val="clear" w:color="auto" w:fill="00FF00"/>
            <w:tcMar>
              <w:top w:w="100" w:type="dxa"/>
              <w:left w:w="100" w:type="dxa"/>
              <w:bottom w:w="100" w:type="dxa"/>
              <w:right w:w="100" w:type="dxa"/>
            </w:tcMar>
          </w:tcPr>
          <w:p w14:paraId="5F970246" w14:textId="77777777" w:rsidR="008E7A8C" w:rsidRDefault="00F06C80">
            <w:pPr>
              <w:widowControl w:val="0"/>
              <w:pBdr>
                <w:top w:val="nil"/>
                <w:left w:val="nil"/>
                <w:bottom w:val="nil"/>
                <w:right w:val="nil"/>
                <w:between w:val="nil"/>
              </w:pBdr>
              <w:spacing w:line="240" w:lineRule="auto"/>
            </w:pPr>
            <w:r>
              <w:t>EPS, PS</w:t>
            </w:r>
          </w:p>
        </w:tc>
        <w:tc>
          <w:tcPr>
            <w:tcW w:w="3600" w:type="dxa"/>
            <w:tcBorders>
              <w:top w:val="single" w:sz="8" w:space="0" w:color="FFFFFF"/>
            </w:tcBorders>
            <w:shd w:val="clear" w:color="auto" w:fill="00FF00"/>
            <w:tcMar>
              <w:top w:w="100" w:type="dxa"/>
              <w:left w:w="100" w:type="dxa"/>
              <w:bottom w:w="100" w:type="dxa"/>
              <w:right w:w="100" w:type="dxa"/>
            </w:tcMar>
          </w:tcPr>
          <w:p w14:paraId="3F3F31B7" w14:textId="77777777" w:rsidR="008E7A8C" w:rsidRDefault="00F06C80">
            <w:pPr>
              <w:widowControl w:val="0"/>
              <w:pBdr>
                <w:top w:val="nil"/>
                <w:left w:val="nil"/>
                <w:bottom w:val="nil"/>
                <w:right w:val="nil"/>
                <w:between w:val="nil"/>
              </w:pBdr>
              <w:spacing w:line="240" w:lineRule="auto"/>
            </w:pPr>
            <w:r>
              <w:t>Encapsulated &amp; PostScript</w:t>
            </w:r>
          </w:p>
        </w:tc>
        <w:tc>
          <w:tcPr>
            <w:tcW w:w="3600" w:type="dxa"/>
            <w:tcBorders>
              <w:top w:val="single" w:sz="8" w:space="0" w:color="FFFFFF"/>
            </w:tcBorders>
            <w:shd w:val="clear" w:color="auto" w:fill="00FF00"/>
            <w:tcMar>
              <w:top w:w="100" w:type="dxa"/>
              <w:left w:w="100" w:type="dxa"/>
              <w:bottom w:w="100" w:type="dxa"/>
              <w:right w:w="100" w:type="dxa"/>
            </w:tcMar>
          </w:tcPr>
          <w:p w14:paraId="7662FDBD" w14:textId="77777777" w:rsidR="008E7A8C" w:rsidRDefault="00F06C80">
            <w:pPr>
              <w:widowControl w:val="0"/>
              <w:pBdr>
                <w:top w:val="nil"/>
                <w:left w:val="nil"/>
                <w:bottom w:val="nil"/>
                <w:right w:val="nil"/>
                <w:between w:val="nil"/>
              </w:pBdr>
              <w:spacing w:line="240" w:lineRule="auto"/>
            </w:pPr>
            <w:r>
              <w:t>Vector</w:t>
            </w:r>
          </w:p>
        </w:tc>
      </w:tr>
      <w:tr w:rsidR="008E7A8C" w14:paraId="408E6B45" w14:textId="77777777">
        <w:tc>
          <w:tcPr>
            <w:tcW w:w="3600" w:type="dxa"/>
            <w:shd w:val="clear" w:color="auto" w:fill="00FF00"/>
            <w:tcMar>
              <w:top w:w="100" w:type="dxa"/>
              <w:left w:w="100" w:type="dxa"/>
              <w:bottom w:w="100" w:type="dxa"/>
              <w:right w:w="100" w:type="dxa"/>
            </w:tcMar>
          </w:tcPr>
          <w:p w14:paraId="63D921E5" w14:textId="77777777" w:rsidR="008E7A8C" w:rsidRDefault="00F06C80">
            <w:pPr>
              <w:widowControl w:val="0"/>
              <w:pBdr>
                <w:top w:val="nil"/>
                <w:left w:val="nil"/>
                <w:bottom w:val="nil"/>
                <w:right w:val="nil"/>
                <w:between w:val="nil"/>
              </w:pBdr>
              <w:spacing w:line="240" w:lineRule="auto"/>
            </w:pPr>
            <w:r>
              <w:t>AI</w:t>
            </w:r>
          </w:p>
        </w:tc>
        <w:tc>
          <w:tcPr>
            <w:tcW w:w="3600" w:type="dxa"/>
            <w:shd w:val="clear" w:color="auto" w:fill="00FF00"/>
            <w:tcMar>
              <w:top w:w="100" w:type="dxa"/>
              <w:left w:w="100" w:type="dxa"/>
              <w:bottom w:w="100" w:type="dxa"/>
              <w:right w:w="100" w:type="dxa"/>
            </w:tcMar>
          </w:tcPr>
          <w:p w14:paraId="1BF6318D" w14:textId="77777777" w:rsidR="008E7A8C" w:rsidRDefault="00F06C80">
            <w:pPr>
              <w:widowControl w:val="0"/>
              <w:pBdr>
                <w:top w:val="nil"/>
                <w:left w:val="nil"/>
                <w:bottom w:val="nil"/>
                <w:right w:val="nil"/>
                <w:between w:val="nil"/>
              </w:pBdr>
              <w:spacing w:line="240" w:lineRule="auto"/>
            </w:pPr>
            <w:r>
              <w:t>Adobe Illustrator</w:t>
            </w:r>
          </w:p>
        </w:tc>
        <w:tc>
          <w:tcPr>
            <w:tcW w:w="3600" w:type="dxa"/>
            <w:shd w:val="clear" w:color="auto" w:fill="00FF00"/>
            <w:tcMar>
              <w:top w:w="100" w:type="dxa"/>
              <w:left w:w="100" w:type="dxa"/>
              <w:bottom w:w="100" w:type="dxa"/>
              <w:right w:w="100" w:type="dxa"/>
            </w:tcMar>
          </w:tcPr>
          <w:p w14:paraId="4ED79C27" w14:textId="77777777" w:rsidR="008E7A8C" w:rsidRDefault="00F06C80">
            <w:pPr>
              <w:widowControl w:val="0"/>
              <w:pBdr>
                <w:top w:val="nil"/>
                <w:left w:val="nil"/>
                <w:bottom w:val="nil"/>
                <w:right w:val="nil"/>
                <w:between w:val="nil"/>
              </w:pBdr>
              <w:spacing w:line="240" w:lineRule="auto"/>
            </w:pPr>
            <w:r>
              <w:t>Vector</w:t>
            </w:r>
          </w:p>
        </w:tc>
      </w:tr>
      <w:tr w:rsidR="008E7A8C" w14:paraId="22D6C4A5" w14:textId="77777777">
        <w:tc>
          <w:tcPr>
            <w:tcW w:w="3600" w:type="dxa"/>
            <w:shd w:val="clear" w:color="auto" w:fill="00FF00"/>
            <w:tcMar>
              <w:top w:w="100" w:type="dxa"/>
              <w:left w:w="100" w:type="dxa"/>
              <w:bottom w:w="100" w:type="dxa"/>
              <w:right w:w="100" w:type="dxa"/>
            </w:tcMar>
          </w:tcPr>
          <w:p w14:paraId="32B60D82" w14:textId="77777777" w:rsidR="008E7A8C" w:rsidRDefault="00F06C80">
            <w:pPr>
              <w:widowControl w:val="0"/>
              <w:pBdr>
                <w:top w:val="nil"/>
                <w:left w:val="nil"/>
                <w:bottom w:val="nil"/>
                <w:right w:val="nil"/>
                <w:between w:val="nil"/>
              </w:pBdr>
              <w:spacing w:line="240" w:lineRule="auto"/>
            </w:pPr>
            <w:r>
              <w:t>CDR</w:t>
            </w:r>
          </w:p>
        </w:tc>
        <w:tc>
          <w:tcPr>
            <w:tcW w:w="3600" w:type="dxa"/>
            <w:shd w:val="clear" w:color="auto" w:fill="00FF00"/>
            <w:tcMar>
              <w:top w:w="100" w:type="dxa"/>
              <w:left w:w="100" w:type="dxa"/>
              <w:bottom w:w="100" w:type="dxa"/>
              <w:right w:w="100" w:type="dxa"/>
            </w:tcMar>
          </w:tcPr>
          <w:p w14:paraId="0D310D18" w14:textId="77777777" w:rsidR="008E7A8C" w:rsidRDefault="00F06C80">
            <w:pPr>
              <w:widowControl w:val="0"/>
              <w:pBdr>
                <w:top w:val="nil"/>
                <w:left w:val="nil"/>
                <w:bottom w:val="nil"/>
                <w:right w:val="nil"/>
                <w:between w:val="nil"/>
              </w:pBdr>
              <w:spacing w:line="240" w:lineRule="auto"/>
            </w:pPr>
            <w:r>
              <w:t>Corel Draw</w:t>
            </w:r>
          </w:p>
        </w:tc>
        <w:tc>
          <w:tcPr>
            <w:tcW w:w="3600" w:type="dxa"/>
            <w:shd w:val="clear" w:color="auto" w:fill="00FF00"/>
            <w:tcMar>
              <w:top w:w="100" w:type="dxa"/>
              <w:left w:w="100" w:type="dxa"/>
              <w:bottom w:w="100" w:type="dxa"/>
              <w:right w:w="100" w:type="dxa"/>
            </w:tcMar>
          </w:tcPr>
          <w:p w14:paraId="2DD01588" w14:textId="77777777" w:rsidR="008E7A8C" w:rsidRDefault="00F06C80">
            <w:pPr>
              <w:widowControl w:val="0"/>
              <w:pBdr>
                <w:top w:val="nil"/>
                <w:left w:val="nil"/>
                <w:bottom w:val="nil"/>
                <w:right w:val="nil"/>
                <w:between w:val="nil"/>
              </w:pBdr>
              <w:spacing w:line="240" w:lineRule="auto"/>
            </w:pPr>
            <w:r>
              <w:t>Vector</w:t>
            </w:r>
          </w:p>
        </w:tc>
      </w:tr>
      <w:tr w:rsidR="008E7A8C" w14:paraId="6BD275E5" w14:textId="77777777">
        <w:tc>
          <w:tcPr>
            <w:tcW w:w="3600" w:type="dxa"/>
            <w:shd w:val="clear" w:color="auto" w:fill="00FF00"/>
            <w:tcMar>
              <w:top w:w="100" w:type="dxa"/>
              <w:left w:w="100" w:type="dxa"/>
              <w:bottom w:w="100" w:type="dxa"/>
              <w:right w:w="100" w:type="dxa"/>
            </w:tcMar>
          </w:tcPr>
          <w:p w14:paraId="2442B74C" w14:textId="77777777" w:rsidR="008E7A8C" w:rsidRDefault="00F06C80">
            <w:pPr>
              <w:widowControl w:val="0"/>
              <w:pBdr>
                <w:top w:val="nil"/>
                <w:left w:val="nil"/>
                <w:bottom w:val="nil"/>
                <w:right w:val="nil"/>
                <w:between w:val="nil"/>
              </w:pBdr>
              <w:spacing w:line="240" w:lineRule="auto"/>
            </w:pPr>
            <w:r>
              <w:t>CMX</w:t>
            </w:r>
          </w:p>
        </w:tc>
        <w:tc>
          <w:tcPr>
            <w:tcW w:w="3600" w:type="dxa"/>
            <w:shd w:val="clear" w:color="auto" w:fill="00FF00"/>
            <w:tcMar>
              <w:top w:w="100" w:type="dxa"/>
              <w:left w:w="100" w:type="dxa"/>
              <w:bottom w:w="100" w:type="dxa"/>
              <w:right w:w="100" w:type="dxa"/>
            </w:tcMar>
          </w:tcPr>
          <w:p w14:paraId="2E7EB1C8" w14:textId="77777777" w:rsidR="008E7A8C" w:rsidRDefault="00F06C80">
            <w:pPr>
              <w:widowControl w:val="0"/>
              <w:pBdr>
                <w:top w:val="nil"/>
                <w:left w:val="nil"/>
                <w:bottom w:val="nil"/>
                <w:right w:val="nil"/>
                <w:between w:val="nil"/>
              </w:pBdr>
              <w:spacing w:line="240" w:lineRule="auto"/>
            </w:pPr>
            <w:r>
              <w:t>Corel Presentation</w:t>
            </w:r>
          </w:p>
        </w:tc>
        <w:tc>
          <w:tcPr>
            <w:tcW w:w="3600" w:type="dxa"/>
            <w:shd w:val="clear" w:color="auto" w:fill="00FF00"/>
            <w:tcMar>
              <w:top w:w="100" w:type="dxa"/>
              <w:left w:w="100" w:type="dxa"/>
              <w:bottom w:w="100" w:type="dxa"/>
              <w:right w:w="100" w:type="dxa"/>
            </w:tcMar>
          </w:tcPr>
          <w:p w14:paraId="4D7710F5" w14:textId="77777777" w:rsidR="008E7A8C" w:rsidRDefault="00F06C80">
            <w:pPr>
              <w:widowControl w:val="0"/>
              <w:pBdr>
                <w:top w:val="nil"/>
                <w:left w:val="nil"/>
                <w:bottom w:val="nil"/>
                <w:right w:val="nil"/>
                <w:between w:val="nil"/>
              </w:pBdr>
              <w:spacing w:line="240" w:lineRule="auto"/>
            </w:pPr>
            <w:r>
              <w:t>Vector</w:t>
            </w:r>
          </w:p>
        </w:tc>
      </w:tr>
      <w:tr w:rsidR="008E7A8C" w14:paraId="47DF179F" w14:textId="77777777">
        <w:tc>
          <w:tcPr>
            <w:tcW w:w="3600" w:type="dxa"/>
            <w:shd w:val="clear" w:color="auto" w:fill="00FF00"/>
            <w:tcMar>
              <w:top w:w="100" w:type="dxa"/>
              <w:left w:w="100" w:type="dxa"/>
              <w:bottom w:w="100" w:type="dxa"/>
              <w:right w:w="100" w:type="dxa"/>
            </w:tcMar>
          </w:tcPr>
          <w:p w14:paraId="0401CBCE" w14:textId="77777777" w:rsidR="008E7A8C" w:rsidRDefault="00F06C80">
            <w:pPr>
              <w:widowControl w:val="0"/>
              <w:pBdr>
                <w:top w:val="nil"/>
                <w:left w:val="nil"/>
                <w:bottom w:val="nil"/>
                <w:right w:val="nil"/>
                <w:between w:val="nil"/>
              </w:pBdr>
              <w:spacing w:line="240" w:lineRule="auto"/>
            </w:pPr>
            <w:r>
              <w:t>PDF</w:t>
            </w:r>
          </w:p>
        </w:tc>
        <w:tc>
          <w:tcPr>
            <w:tcW w:w="3600" w:type="dxa"/>
            <w:shd w:val="clear" w:color="auto" w:fill="00FF00"/>
            <w:tcMar>
              <w:top w:w="100" w:type="dxa"/>
              <w:left w:w="100" w:type="dxa"/>
              <w:bottom w:w="100" w:type="dxa"/>
              <w:right w:w="100" w:type="dxa"/>
            </w:tcMar>
          </w:tcPr>
          <w:p w14:paraId="53F449D1" w14:textId="77777777" w:rsidR="008E7A8C" w:rsidRDefault="00F06C80">
            <w:pPr>
              <w:widowControl w:val="0"/>
              <w:pBdr>
                <w:top w:val="nil"/>
                <w:left w:val="nil"/>
                <w:bottom w:val="nil"/>
                <w:right w:val="nil"/>
                <w:between w:val="nil"/>
              </w:pBdr>
              <w:spacing w:line="240" w:lineRule="auto"/>
            </w:pPr>
            <w:r>
              <w:t>Adobe Acrobat</w:t>
            </w:r>
          </w:p>
        </w:tc>
        <w:tc>
          <w:tcPr>
            <w:tcW w:w="3600" w:type="dxa"/>
            <w:shd w:val="clear" w:color="auto" w:fill="00FF00"/>
            <w:tcMar>
              <w:top w:w="100" w:type="dxa"/>
              <w:left w:w="100" w:type="dxa"/>
              <w:bottom w:w="100" w:type="dxa"/>
              <w:right w:w="100" w:type="dxa"/>
            </w:tcMar>
          </w:tcPr>
          <w:p w14:paraId="5DC0C8AA" w14:textId="77777777" w:rsidR="008E7A8C" w:rsidRDefault="00F06C80">
            <w:pPr>
              <w:widowControl w:val="0"/>
              <w:pBdr>
                <w:top w:val="nil"/>
                <w:left w:val="nil"/>
                <w:bottom w:val="nil"/>
                <w:right w:val="nil"/>
                <w:between w:val="nil"/>
              </w:pBdr>
              <w:spacing w:line="240" w:lineRule="auto"/>
            </w:pPr>
            <w:r>
              <w:t>Vector</w:t>
            </w:r>
          </w:p>
        </w:tc>
      </w:tr>
      <w:tr w:rsidR="008E7A8C" w14:paraId="4B34E99D" w14:textId="77777777">
        <w:tc>
          <w:tcPr>
            <w:tcW w:w="3600" w:type="dxa"/>
            <w:shd w:val="clear" w:color="auto" w:fill="00FF00"/>
            <w:tcMar>
              <w:top w:w="100" w:type="dxa"/>
              <w:left w:w="100" w:type="dxa"/>
              <w:bottom w:w="100" w:type="dxa"/>
              <w:right w:w="100" w:type="dxa"/>
            </w:tcMar>
          </w:tcPr>
          <w:p w14:paraId="5499FDE3" w14:textId="77777777" w:rsidR="008E7A8C" w:rsidRDefault="00F06C80">
            <w:pPr>
              <w:widowControl w:val="0"/>
              <w:pBdr>
                <w:top w:val="nil"/>
                <w:left w:val="nil"/>
                <w:bottom w:val="nil"/>
                <w:right w:val="nil"/>
                <w:between w:val="nil"/>
              </w:pBdr>
              <w:spacing w:line="240" w:lineRule="auto"/>
            </w:pPr>
            <w:r>
              <w:t>SVG</w:t>
            </w:r>
          </w:p>
        </w:tc>
        <w:tc>
          <w:tcPr>
            <w:tcW w:w="3600" w:type="dxa"/>
            <w:shd w:val="clear" w:color="auto" w:fill="00FF00"/>
            <w:tcMar>
              <w:top w:w="100" w:type="dxa"/>
              <w:left w:w="100" w:type="dxa"/>
              <w:bottom w:w="100" w:type="dxa"/>
              <w:right w:w="100" w:type="dxa"/>
            </w:tcMar>
          </w:tcPr>
          <w:p w14:paraId="32ADC01D" w14:textId="77777777" w:rsidR="008E7A8C" w:rsidRDefault="00F06C80">
            <w:pPr>
              <w:widowControl w:val="0"/>
              <w:pBdr>
                <w:top w:val="nil"/>
                <w:left w:val="nil"/>
                <w:bottom w:val="nil"/>
                <w:right w:val="nil"/>
                <w:between w:val="nil"/>
              </w:pBdr>
              <w:spacing w:line="240" w:lineRule="auto"/>
            </w:pPr>
            <w:r>
              <w:t>Scalable Vector Graphics</w:t>
            </w:r>
          </w:p>
        </w:tc>
        <w:tc>
          <w:tcPr>
            <w:tcW w:w="3600" w:type="dxa"/>
            <w:shd w:val="clear" w:color="auto" w:fill="00FF00"/>
            <w:tcMar>
              <w:top w:w="100" w:type="dxa"/>
              <w:left w:w="100" w:type="dxa"/>
              <w:bottom w:w="100" w:type="dxa"/>
              <w:right w:w="100" w:type="dxa"/>
            </w:tcMar>
          </w:tcPr>
          <w:p w14:paraId="4EAFD96C" w14:textId="77777777" w:rsidR="008E7A8C" w:rsidRDefault="00F06C80">
            <w:pPr>
              <w:widowControl w:val="0"/>
              <w:pBdr>
                <w:top w:val="nil"/>
                <w:left w:val="nil"/>
                <w:bottom w:val="nil"/>
                <w:right w:val="nil"/>
                <w:between w:val="nil"/>
              </w:pBdr>
              <w:spacing w:line="240" w:lineRule="auto"/>
            </w:pPr>
            <w:r>
              <w:t>Vector</w:t>
            </w:r>
          </w:p>
        </w:tc>
      </w:tr>
      <w:tr w:rsidR="008E7A8C" w14:paraId="5C78D009" w14:textId="77777777">
        <w:tc>
          <w:tcPr>
            <w:tcW w:w="3600" w:type="dxa"/>
            <w:shd w:val="clear" w:color="auto" w:fill="FFFF00"/>
            <w:tcMar>
              <w:top w:w="100" w:type="dxa"/>
              <w:left w:w="100" w:type="dxa"/>
              <w:bottom w:w="100" w:type="dxa"/>
              <w:right w:w="100" w:type="dxa"/>
            </w:tcMar>
          </w:tcPr>
          <w:p w14:paraId="47F2FCA8" w14:textId="77777777" w:rsidR="008E7A8C" w:rsidRDefault="00F06C80">
            <w:pPr>
              <w:widowControl w:val="0"/>
              <w:pBdr>
                <w:top w:val="nil"/>
                <w:left w:val="nil"/>
                <w:bottom w:val="nil"/>
                <w:right w:val="nil"/>
                <w:between w:val="nil"/>
              </w:pBdr>
              <w:spacing w:line="240" w:lineRule="auto"/>
            </w:pPr>
            <w:r>
              <w:t>JPG/JPEG</w:t>
            </w:r>
          </w:p>
        </w:tc>
        <w:tc>
          <w:tcPr>
            <w:tcW w:w="3600" w:type="dxa"/>
            <w:shd w:val="clear" w:color="auto" w:fill="FFFF00"/>
            <w:tcMar>
              <w:top w:w="100" w:type="dxa"/>
              <w:left w:w="100" w:type="dxa"/>
              <w:bottom w:w="100" w:type="dxa"/>
              <w:right w:w="100" w:type="dxa"/>
            </w:tcMar>
          </w:tcPr>
          <w:p w14:paraId="4FD3A3F4" w14:textId="77777777" w:rsidR="008E7A8C" w:rsidRDefault="00F06C80">
            <w:pPr>
              <w:widowControl w:val="0"/>
              <w:pBdr>
                <w:top w:val="nil"/>
                <w:left w:val="nil"/>
                <w:bottom w:val="nil"/>
                <w:right w:val="nil"/>
                <w:between w:val="nil"/>
              </w:pBdr>
              <w:spacing w:line="240" w:lineRule="auto"/>
            </w:pPr>
            <w:r>
              <w:t>JPEG</w:t>
            </w:r>
          </w:p>
        </w:tc>
        <w:tc>
          <w:tcPr>
            <w:tcW w:w="3600" w:type="dxa"/>
            <w:shd w:val="clear" w:color="auto" w:fill="FFFF00"/>
            <w:tcMar>
              <w:top w:w="100" w:type="dxa"/>
              <w:left w:w="100" w:type="dxa"/>
              <w:bottom w:w="100" w:type="dxa"/>
              <w:right w:w="100" w:type="dxa"/>
            </w:tcMar>
          </w:tcPr>
          <w:p w14:paraId="0545A933" w14:textId="77777777" w:rsidR="008E7A8C" w:rsidRDefault="00F06C80">
            <w:pPr>
              <w:widowControl w:val="0"/>
              <w:pBdr>
                <w:top w:val="nil"/>
                <w:left w:val="nil"/>
                <w:bottom w:val="nil"/>
                <w:right w:val="nil"/>
                <w:between w:val="nil"/>
              </w:pBdr>
              <w:spacing w:line="240" w:lineRule="auto"/>
            </w:pPr>
            <w:r>
              <w:t>Raster</w:t>
            </w:r>
          </w:p>
        </w:tc>
      </w:tr>
      <w:tr w:rsidR="008E7A8C" w14:paraId="7F27B33C" w14:textId="77777777">
        <w:tc>
          <w:tcPr>
            <w:tcW w:w="3600" w:type="dxa"/>
            <w:shd w:val="clear" w:color="auto" w:fill="FFFF00"/>
            <w:tcMar>
              <w:top w:w="100" w:type="dxa"/>
              <w:left w:w="100" w:type="dxa"/>
              <w:bottom w:w="100" w:type="dxa"/>
              <w:right w:w="100" w:type="dxa"/>
            </w:tcMar>
          </w:tcPr>
          <w:p w14:paraId="21D1C030" w14:textId="77777777" w:rsidR="008E7A8C" w:rsidRDefault="00F06C80">
            <w:pPr>
              <w:widowControl w:val="0"/>
              <w:pBdr>
                <w:top w:val="nil"/>
                <w:left w:val="nil"/>
                <w:bottom w:val="nil"/>
                <w:right w:val="nil"/>
                <w:between w:val="nil"/>
              </w:pBdr>
              <w:spacing w:line="240" w:lineRule="auto"/>
            </w:pPr>
            <w:r>
              <w:t>TIF/TIFF</w:t>
            </w:r>
          </w:p>
        </w:tc>
        <w:tc>
          <w:tcPr>
            <w:tcW w:w="3600" w:type="dxa"/>
            <w:shd w:val="clear" w:color="auto" w:fill="FFFF00"/>
            <w:tcMar>
              <w:top w:w="100" w:type="dxa"/>
              <w:left w:w="100" w:type="dxa"/>
              <w:bottom w:w="100" w:type="dxa"/>
              <w:right w:w="100" w:type="dxa"/>
            </w:tcMar>
          </w:tcPr>
          <w:p w14:paraId="06C6BFE4" w14:textId="77777777" w:rsidR="008E7A8C" w:rsidRDefault="00F06C80">
            <w:pPr>
              <w:widowControl w:val="0"/>
              <w:pBdr>
                <w:top w:val="nil"/>
                <w:left w:val="nil"/>
                <w:bottom w:val="nil"/>
                <w:right w:val="nil"/>
                <w:between w:val="nil"/>
              </w:pBdr>
              <w:spacing w:line="240" w:lineRule="auto"/>
            </w:pPr>
            <w:r>
              <w:t>Tagged Image File Format</w:t>
            </w:r>
          </w:p>
        </w:tc>
        <w:tc>
          <w:tcPr>
            <w:tcW w:w="3600" w:type="dxa"/>
            <w:shd w:val="clear" w:color="auto" w:fill="FFFF00"/>
            <w:tcMar>
              <w:top w:w="100" w:type="dxa"/>
              <w:left w:w="100" w:type="dxa"/>
              <w:bottom w:w="100" w:type="dxa"/>
              <w:right w:w="100" w:type="dxa"/>
            </w:tcMar>
          </w:tcPr>
          <w:p w14:paraId="11BC4820" w14:textId="77777777" w:rsidR="008E7A8C" w:rsidRDefault="00F06C80">
            <w:pPr>
              <w:widowControl w:val="0"/>
              <w:pBdr>
                <w:top w:val="nil"/>
                <w:left w:val="nil"/>
                <w:bottom w:val="nil"/>
                <w:right w:val="nil"/>
                <w:between w:val="nil"/>
              </w:pBdr>
              <w:spacing w:line="240" w:lineRule="auto"/>
            </w:pPr>
            <w:r>
              <w:t>Raster</w:t>
            </w:r>
          </w:p>
        </w:tc>
      </w:tr>
      <w:tr w:rsidR="008E7A8C" w14:paraId="75F77AB3" w14:textId="77777777">
        <w:tc>
          <w:tcPr>
            <w:tcW w:w="3600" w:type="dxa"/>
            <w:shd w:val="clear" w:color="auto" w:fill="FFFF00"/>
            <w:tcMar>
              <w:top w:w="100" w:type="dxa"/>
              <w:left w:w="100" w:type="dxa"/>
              <w:bottom w:w="100" w:type="dxa"/>
              <w:right w:w="100" w:type="dxa"/>
            </w:tcMar>
          </w:tcPr>
          <w:p w14:paraId="31140D2B" w14:textId="77777777" w:rsidR="008E7A8C" w:rsidRDefault="00F06C80">
            <w:pPr>
              <w:widowControl w:val="0"/>
              <w:pBdr>
                <w:top w:val="nil"/>
                <w:left w:val="nil"/>
                <w:bottom w:val="nil"/>
                <w:right w:val="nil"/>
                <w:between w:val="nil"/>
              </w:pBdr>
              <w:spacing w:line="240" w:lineRule="auto"/>
            </w:pPr>
            <w:r>
              <w:t>CPT</w:t>
            </w:r>
          </w:p>
        </w:tc>
        <w:tc>
          <w:tcPr>
            <w:tcW w:w="3600" w:type="dxa"/>
            <w:shd w:val="clear" w:color="auto" w:fill="FFFF00"/>
            <w:tcMar>
              <w:top w:w="100" w:type="dxa"/>
              <w:left w:w="100" w:type="dxa"/>
              <w:bottom w:w="100" w:type="dxa"/>
              <w:right w:w="100" w:type="dxa"/>
            </w:tcMar>
          </w:tcPr>
          <w:p w14:paraId="6949F493" w14:textId="77777777" w:rsidR="008E7A8C" w:rsidRDefault="00F06C80">
            <w:pPr>
              <w:widowControl w:val="0"/>
              <w:pBdr>
                <w:top w:val="nil"/>
                <w:left w:val="nil"/>
                <w:bottom w:val="nil"/>
                <w:right w:val="nil"/>
                <w:between w:val="nil"/>
              </w:pBdr>
              <w:spacing w:line="240" w:lineRule="auto"/>
            </w:pPr>
            <w:r>
              <w:t>Corel Photo Paint</w:t>
            </w:r>
          </w:p>
        </w:tc>
        <w:tc>
          <w:tcPr>
            <w:tcW w:w="3600" w:type="dxa"/>
            <w:shd w:val="clear" w:color="auto" w:fill="FFFF00"/>
            <w:tcMar>
              <w:top w:w="100" w:type="dxa"/>
              <w:left w:w="100" w:type="dxa"/>
              <w:bottom w:w="100" w:type="dxa"/>
              <w:right w:w="100" w:type="dxa"/>
            </w:tcMar>
          </w:tcPr>
          <w:p w14:paraId="55388FF5" w14:textId="77777777" w:rsidR="008E7A8C" w:rsidRDefault="00F06C80">
            <w:pPr>
              <w:widowControl w:val="0"/>
              <w:pBdr>
                <w:top w:val="nil"/>
                <w:left w:val="nil"/>
                <w:bottom w:val="nil"/>
                <w:right w:val="nil"/>
                <w:between w:val="nil"/>
              </w:pBdr>
              <w:spacing w:line="240" w:lineRule="auto"/>
            </w:pPr>
            <w:r>
              <w:t>Raster</w:t>
            </w:r>
          </w:p>
        </w:tc>
      </w:tr>
      <w:tr w:rsidR="008E7A8C" w14:paraId="03CC3707" w14:textId="77777777">
        <w:tc>
          <w:tcPr>
            <w:tcW w:w="3600" w:type="dxa"/>
            <w:shd w:val="clear" w:color="auto" w:fill="FFFF00"/>
            <w:tcMar>
              <w:top w:w="100" w:type="dxa"/>
              <w:left w:w="100" w:type="dxa"/>
              <w:bottom w:w="100" w:type="dxa"/>
              <w:right w:w="100" w:type="dxa"/>
            </w:tcMar>
          </w:tcPr>
          <w:p w14:paraId="322B16EB" w14:textId="77777777" w:rsidR="008E7A8C" w:rsidRDefault="00F06C80">
            <w:pPr>
              <w:widowControl w:val="0"/>
              <w:pBdr>
                <w:top w:val="nil"/>
                <w:left w:val="nil"/>
                <w:bottom w:val="nil"/>
                <w:right w:val="nil"/>
                <w:between w:val="nil"/>
              </w:pBdr>
              <w:spacing w:line="240" w:lineRule="auto"/>
            </w:pPr>
            <w:r>
              <w:t>PSD</w:t>
            </w:r>
          </w:p>
        </w:tc>
        <w:tc>
          <w:tcPr>
            <w:tcW w:w="3600" w:type="dxa"/>
            <w:shd w:val="clear" w:color="auto" w:fill="FFFF00"/>
            <w:tcMar>
              <w:top w:w="100" w:type="dxa"/>
              <w:left w:w="100" w:type="dxa"/>
              <w:bottom w:w="100" w:type="dxa"/>
              <w:right w:w="100" w:type="dxa"/>
            </w:tcMar>
          </w:tcPr>
          <w:p w14:paraId="3A1B12CF" w14:textId="77777777" w:rsidR="008E7A8C" w:rsidRDefault="00F06C80">
            <w:pPr>
              <w:widowControl w:val="0"/>
              <w:pBdr>
                <w:top w:val="nil"/>
                <w:left w:val="nil"/>
                <w:bottom w:val="nil"/>
                <w:right w:val="nil"/>
                <w:between w:val="nil"/>
              </w:pBdr>
              <w:spacing w:line="240" w:lineRule="auto"/>
            </w:pPr>
            <w:r>
              <w:t xml:space="preserve">Adobe </w:t>
            </w:r>
            <w:proofErr w:type="spellStart"/>
            <w:r>
              <w:t>PhotoShop</w:t>
            </w:r>
            <w:proofErr w:type="spellEnd"/>
          </w:p>
        </w:tc>
        <w:tc>
          <w:tcPr>
            <w:tcW w:w="3600" w:type="dxa"/>
            <w:shd w:val="clear" w:color="auto" w:fill="FFFF00"/>
            <w:tcMar>
              <w:top w:w="100" w:type="dxa"/>
              <w:left w:w="100" w:type="dxa"/>
              <w:bottom w:w="100" w:type="dxa"/>
              <w:right w:w="100" w:type="dxa"/>
            </w:tcMar>
          </w:tcPr>
          <w:p w14:paraId="3BAD5615" w14:textId="77777777" w:rsidR="008E7A8C" w:rsidRDefault="00F06C80">
            <w:pPr>
              <w:widowControl w:val="0"/>
              <w:pBdr>
                <w:top w:val="nil"/>
                <w:left w:val="nil"/>
                <w:bottom w:val="nil"/>
                <w:right w:val="nil"/>
                <w:between w:val="nil"/>
              </w:pBdr>
              <w:spacing w:line="240" w:lineRule="auto"/>
            </w:pPr>
            <w:r>
              <w:t>Raster</w:t>
            </w:r>
          </w:p>
        </w:tc>
      </w:tr>
      <w:tr w:rsidR="008E7A8C" w14:paraId="57C56BEF" w14:textId="77777777">
        <w:tc>
          <w:tcPr>
            <w:tcW w:w="3600" w:type="dxa"/>
            <w:shd w:val="clear" w:color="auto" w:fill="FF0000"/>
            <w:tcMar>
              <w:top w:w="100" w:type="dxa"/>
              <w:left w:w="100" w:type="dxa"/>
              <w:bottom w:w="100" w:type="dxa"/>
              <w:right w:w="100" w:type="dxa"/>
            </w:tcMar>
          </w:tcPr>
          <w:p w14:paraId="4C67C163" w14:textId="77777777" w:rsidR="008E7A8C" w:rsidRDefault="00F06C80">
            <w:pPr>
              <w:widowControl w:val="0"/>
              <w:pBdr>
                <w:top w:val="nil"/>
                <w:left w:val="nil"/>
                <w:bottom w:val="nil"/>
                <w:right w:val="nil"/>
                <w:between w:val="nil"/>
              </w:pBdr>
              <w:spacing w:line="240" w:lineRule="auto"/>
            </w:pPr>
            <w:r>
              <w:t>PNG</w:t>
            </w:r>
          </w:p>
        </w:tc>
        <w:tc>
          <w:tcPr>
            <w:tcW w:w="3600" w:type="dxa"/>
            <w:shd w:val="clear" w:color="auto" w:fill="FF0000"/>
            <w:tcMar>
              <w:top w:w="100" w:type="dxa"/>
              <w:left w:w="100" w:type="dxa"/>
              <w:bottom w:w="100" w:type="dxa"/>
              <w:right w:w="100" w:type="dxa"/>
            </w:tcMar>
          </w:tcPr>
          <w:p w14:paraId="4372D57F" w14:textId="77777777" w:rsidR="008E7A8C" w:rsidRDefault="00F06C80">
            <w:pPr>
              <w:widowControl w:val="0"/>
              <w:pBdr>
                <w:top w:val="nil"/>
                <w:left w:val="nil"/>
                <w:bottom w:val="nil"/>
                <w:right w:val="nil"/>
                <w:between w:val="nil"/>
              </w:pBdr>
              <w:spacing w:line="240" w:lineRule="auto"/>
            </w:pPr>
            <w:r>
              <w:t>Portable Network Graphics</w:t>
            </w:r>
          </w:p>
        </w:tc>
        <w:tc>
          <w:tcPr>
            <w:tcW w:w="3600" w:type="dxa"/>
            <w:shd w:val="clear" w:color="auto" w:fill="FF0000"/>
            <w:tcMar>
              <w:top w:w="100" w:type="dxa"/>
              <w:left w:w="100" w:type="dxa"/>
              <w:bottom w:w="100" w:type="dxa"/>
              <w:right w:w="100" w:type="dxa"/>
            </w:tcMar>
          </w:tcPr>
          <w:p w14:paraId="27753D82" w14:textId="77777777" w:rsidR="008E7A8C" w:rsidRDefault="00F06C80">
            <w:pPr>
              <w:widowControl w:val="0"/>
              <w:pBdr>
                <w:top w:val="nil"/>
                <w:left w:val="nil"/>
                <w:bottom w:val="nil"/>
                <w:right w:val="nil"/>
                <w:between w:val="nil"/>
              </w:pBdr>
              <w:spacing w:line="240" w:lineRule="auto"/>
            </w:pPr>
            <w:r>
              <w:t>Compressed Raster</w:t>
            </w:r>
          </w:p>
        </w:tc>
      </w:tr>
      <w:tr w:rsidR="008E7A8C" w14:paraId="5CDD7A47" w14:textId="77777777">
        <w:tc>
          <w:tcPr>
            <w:tcW w:w="3600" w:type="dxa"/>
            <w:shd w:val="clear" w:color="auto" w:fill="FF0000"/>
            <w:tcMar>
              <w:top w:w="100" w:type="dxa"/>
              <w:left w:w="100" w:type="dxa"/>
              <w:bottom w:w="100" w:type="dxa"/>
              <w:right w:w="100" w:type="dxa"/>
            </w:tcMar>
          </w:tcPr>
          <w:p w14:paraId="4BCA8325" w14:textId="77777777" w:rsidR="008E7A8C" w:rsidRDefault="00F06C80">
            <w:pPr>
              <w:widowControl w:val="0"/>
              <w:pBdr>
                <w:top w:val="nil"/>
                <w:left w:val="nil"/>
                <w:bottom w:val="nil"/>
                <w:right w:val="nil"/>
                <w:between w:val="nil"/>
              </w:pBdr>
              <w:spacing w:line="240" w:lineRule="auto"/>
            </w:pPr>
            <w:r>
              <w:t>GIF</w:t>
            </w:r>
          </w:p>
        </w:tc>
        <w:tc>
          <w:tcPr>
            <w:tcW w:w="3600" w:type="dxa"/>
            <w:shd w:val="clear" w:color="auto" w:fill="FF0000"/>
            <w:tcMar>
              <w:top w:w="100" w:type="dxa"/>
              <w:left w:w="100" w:type="dxa"/>
              <w:bottom w:w="100" w:type="dxa"/>
              <w:right w:w="100" w:type="dxa"/>
            </w:tcMar>
          </w:tcPr>
          <w:p w14:paraId="3315FBAF" w14:textId="77777777" w:rsidR="008E7A8C" w:rsidRDefault="00F06C80">
            <w:pPr>
              <w:widowControl w:val="0"/>
              <w:pBdr>
                <w:top w:val="nil"/>
                <w:left w:val="nil"/>
                <w:bottom w:val="nil"/>
                <w:right w:val="nil"/>
                <w:between w:val="nil"/>
              </w:pBdr>
              <w:spacing w:line="240" w:lineRule="auto"/>
            </w:pPr>
            <w:r>
              <w:t>Graphical Interchange Format</w:t>
            </w:r>
          </w:p>
        </w:tc>
        <w:tc>
          <w:tcPr>
            <w:tcW w:w="3600" w:type="dxa"/>
            <w:shd w:val="clear" w:color="auto" w:fill="FF0000"/>
            <w:tcMar>
              <w:top w:w="100" w:type="dxa"/>
              <w:left w:w="100" w:type="dxa"/>
              <w:bottom w:w="100" w:type="dxa"/>
              <w:right w:w="100" w:type="dxa"/>
            </w:tcMar>
          </w:tcPr>
          <w:p w14:paraId="6D6528DC" w14:textId="77777777" w:rsidR="008E7A8C" w:rsidRDefault="00F06C80">
            <w:pPr>
              <w:widowControl w:val="0"/>
              <w:pBdr>
                <w:top w:val="nil"/>
                <w:left w:val="nil"/>
                <w:bottom w:val="nil"/>
                <w:right w:val="nil"/>
                <w:between w:val="nil"/>
              </w:pBdr>
              <w:spacing w:line="240" w:lineRule="auto"/>
            </w:pPr>
            <w:r>
              <w:t>Compressed Raster</w:t>
            </w:r>
          </w:p>
        </w:tc>
      </w:tr>
      <w:tr w:rsidR="008E7A8C" w14:paraId="22017A3F" w14:textId="77777777">
        <w:tc>
          <w:tcPr>
            <w:tcW w:w="3600" w:type="dxa"/>
            <w:shd w:val="clear" w:color="auto" w:fill="FF0000"/>
            <w:tcMar>
              <w:top w:w="100" w:type="dxa"/>
              <w:left w:w="100" w:type="dxa"/>
              <w:bottom w:w="100" w:type="dxa"/>
              <w:right w:w="100" w:type="dxa"/>
            </w:tcMar>
          </w:tcPr>
          <w:p w14:paraId="37A8E776" w14:textId="77777777" w:rsidR="008E7A8C" w:rsidRDefault="00F06C80">
            <w:pPr>
              <w:widowControl w:val="0"/>
              <w:pBdr>
                <w:top w:val="nil"/>
                <w:left w:val="nil"/>
                <w:bottom w:val="nil"/>
                <w:right w:val="nil"/>
                <w:between w:val="nil"/>
              </w:pBdr>
              <w:spacing w:line="240" w:lineRule="auto"/>
            </w:pPr>
            <w:r>
              <w:t>BMP</w:t>
            </w:r>
          </w:p>
        </w:tc>
        <w:tc>
          <w:tcPr>
            <w:tcW w:w="3600" w:type="dxa"/>
            <w:shd w:val="clear" w:color="auto" w:fill="FF0000"/>
            <w:tcMar>
              <w:top w:w="100" w:type="dxa"/>
              <w:left w:w="100" w:type="dxa"/>
              <w:bottom w:w="100" w:type="dxa"/>
              <w:right w:w="100" w:type="dxa"/>
            </w:tcMar>
          </w:tcPr>
          <w:p w14:paraId="65C46265" w14:textId="77777777" w:rsidR="008E7A8C" w:rsidRDefault="00F06C80">
            <w:pPr>
              <w:widowControl w:val="0"/>
              <w:pBdr>
                <w:top w:val="nil"/>
                <w:left w:val="nil"/>
                <w:bottom w:val="nil"/>
                <w:right w:val="nil"/>
                <w:between w:val="nil"/>
              </w:pBdr>
              <w:spacing w:line="240" w:lineRule="auto"/>
            </w:pPr>
            <w:r>
              <w:t>Bitmap</w:t>
            </w:r>
          </w:p>
        </w:tc>
        <w:tc>
          <w:tcPr>
            <w:tcW w:w="3600" w:type="dxa"/>
            <w:shd w:val="clear" w:color="auto" w:fill="FF0000"/>
            <w:tcMar>
              <w:top w:w="100" w:type="dxa"/>
              <w:left w:w="100" w:type="dxa"/>
              <w:bottom w:w="100" w:type="dxa"/>
              <w:right w:w="100" w:type="dxa"/>
            </w:tcMar>
          </w:tcPr>
          <w:p w14:paraId="39FFB64D" w14:textId="77777777" w:rsidR="008E7A8C" w:rsidRDefault="00F06C80">
            <w:pPr>
              <w:widowControl w:val="0"/>
              <w:pBdr>
                <w:top w:val="nil"/>
                <w:left w:val="nil"/>
                <w:bottom w:val="nil"/>
                <w:right w:val="nil"/>
                <w:between w:val="nil"/>
              </w:pBdr>
              <w:spacing w:line="240" w:lineRule="auto"/>
            </w:pPr>
            <w:r>
              <w:t>Compressed Raster</w:t>
            </w:r>
          </w:p>
        </w:tc>
      </w:tr>
    </w:tbl>
    <w:p w14:paraId="2DBB874C" w14:textId="77777777" w:rsidR="008E7A8C" w:rsidRDefault="00F06C80">
      <w:pPr>
        <w:pBdr>
          <w:top w:val="nil"/>
          <w:left w:val="nil"/>
          <w:bottom w:val="nil"/>
          <w:right w:val="nil"/>
          <w:between w:val="nil"/>
        </w:pBdr>
        <w:rPr>
          <w:b/>
          <w:i/>
          <w:u w:val="single"/>
        </w:rPr>
      </w:pPr>
      <w:r>
        <w:t>Any formats not listed above cannot be accepted.</w:t>
      </w:r>
    </w:p>
    <w:p w14:paraId="0E42423C" w14:textId="77777777" w:rsidR="008E7A8C" w:rsidRDefault="008E7A8C">
      <w:pPr>
        <w:pBdr>
          <w:top w:val="nil"/>
          <w:left w:val="nil"/>
          <w:bottom w:val="nil"/>
          <w:right w:val="nil"/>
          <w:between w:val="nil"/>
        </w:pBdr>
      </w:pPr>
    </w:p>
    <w:p w14:paraId="1EF3A030" w14:textId="77777777" w:rsidR="008E7A8C" w:rsidRDefault="008E7A8C">
      <w:pPr>
        <w:pBdr>
          <w:top w:val="nil"/>
          <w:left w:val="nil"/>
          <w:bottom w:val="nil"/>
          <w:right w:val="nil"/>
          <w:between w:val="nil"/>
        </w:pBdr>
        <w:rPr>
          <w:sz w:val="20"/>
          <w:szCs w:val="20"/>
        </w:rPr>
      </w:pPr>
    </w:p>
    <w:sectPr w:rsidR="008E7A8C">
      <w:footerReference w:type="default" r:id="rId24"/>
      <w:footerReference w:type="first" r:id="rId25"/>
      <w:pgSz w:w="12240" w:h="15840"/>
      <w:pgMar w:top="720" w:right="720" w:bottom="720" w:left="72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720C9" w14:textId="77777777" w:rsidR="00660923" w:rsidRDefault="00660923">
      <w:pPr>
        <w:spacing w:line="240" w:lineRule="auto"/>
      </w:pPr>
      <w:r>
        <w:separator/>
      </w:r>
    </w:p>
  </w:endnote>
  <w:endnote w:type="continuationSeparator" w:id="0">
    <w:p w14:paraId="2C778FAD" w14:textId="77777777" w:rsidR="00660923" w:rsidRDefault="006609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391A9" w14:textId="77777777" w:rsidR="005C1F29" w:rsidRDefault="005C1F29">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CB9E9" w14:textId="77777777" w:rsidR="005C1F29" w:rsidRDefault="005C1F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F7BCB7" w14:textId="77777777" w:rsidR="00660923" w:rsidRDefault="00660923">
      <w:pPr>
        <w:spacing w:line="240" w:lineRule="auto"/>
      </w:pPr>
      <w:r>
        <w:separator/>
      </w:r>
    </w:p>
  </w:footnote>
  <w:footnote w:type="continuationSeparator" w:id="0">
    <w:p w14:paraId="7A112999" w14:textId="77777777" w:rsidR="00660923" w:rsidRDefault="00660923">
      <w:pPr>
        <w:spacing w:line="240" w:lineRule="auto"/>
      </w:pPr>
      <w:r>
        <w:continuationSeparator/>
      </w:r>
    </w:p>
  </w:footnote>
  <w:footnote w:id="1">
    <w:p w14:paraId="094C9CF2" w14:textId="77777777" w:rsidR="005C1F29" w:rsidRDefault="005C1F29">
      <w:pPr>
        <w:spacing w:line="240" w:lineRule="auto"/>
        <w:rPr>
          <w:sz w:val="20"/>
          <w:szCs w:val="20"/>
        </w:rPr>
      </w:pPr>
      <w:r>
        <w:rPr>
          <w:vertAlign w:val="superscript"/>
        </w:rPr>
        <w:footnoteRef/>
      </w:r>
      <w:r>
        <w:rPr>
          <w:sz w:val="20"/>
          <w:szCs w:val="20"/>
        </w:rPr>
        <w:t xml:space="preserve"> SCinet is unable to recognize suppliers as a part of this process, and will only be able to convey the benefits of the program to our direct contributor contacts.  </w:t>
      </w:r>
    </w:p>
  </w:footnote>
  <w:footnote w:id="2">
    <w:p w14:paraId="5B2DA93C" w14:textId="77777777" w:rsidR="005C1F29" w:rsidRDefault="005C1F29">
      <w:pPr>
        <w:spacing w:line="240" w:lineRule="auto"/>
        <w:rPr>
          <w:sz w:val="20"/>
          <w:szCs w:val="20"/>
        </w:rPr>
      </w:pPr>
      <w:r>
        <w:rPr>
          <w:vertAlign w:val="superscript"/>
        </w:rPr>
        <w:footnoteRef/>
      </w:r>
      <w:r>
        <w:rPr>
          <w:sz w:val="20"/>
          <w:szCs w:val="20"/>
        </w:rPr>
        <w:t xml:space="preserve"> Network connection is transferable to a booth designated by the Contributor.  Selection or transfer must be made by the defined deadline</w:t>
      </w:r>
    </w:p>
  </w:footnote>
  <w:footnote w:id="3">
    <w:p w14:paraId="01C23AEB" w14:textId="77777777" w:rsidR="005C1F29" w:rsidRDefault="005C1F29">
      <w:pPr>
        <w:spacing w:line="240" w:lineRule="auto"/>
        <w:rPr>
          <w:sz w:val="20"/>
          <w:szCs w:val="20"/>
        </w:rPr>
      </w:pPr>
      <w:r>
        <w:rPr>
          <w:vertAlign w:val="superscript"/>
        </w:rPr>
        <w:footnoteRef/>
      </w:r>
      <w:r>
        <w:rPr>
          <w:sz w:val="20"/>
          <w:szCs w:val="20"/>
        </w:rPr>
        <w:t xml:space="preserve"> Must be identified by the defined deadline.  Badges are assigned to specific attendees for the duration of the event.</w:t>
      </w:r>
    </w:p>
  </w:footnote>
  <w:footnote w:id="4">
    <w:p w14:paraId="135AEDDD" w14:textId="77777777" w:rsidR="005C1F29" w:rsidRDefault="005C1F29">
      <w:pPr>
        <w:spacing w:line="240" w:lineRule="auto"/>
        <w:rPr>
          <w:sz w:val="20"/>
          <w:szCs w:val="20"/>
        </w:rPr>
      </w:pPr>
      <w:r>
        <w:rPr>
          <w:vertAlign w:val="superscript"/>
        </w:rPr>
        <w:footnoteRef/>
      </w:r>
      <w:r>
        <w:rPr>
          <w:sz w:val="20"/>
          <w:szCs w:val="20"/>
        </w:rPr>
        <w:t xml:space="preserve"> Company and Equipment included and displayed next to </w:t>
      </w:r>
      <w:r>
        <w:rPr>
          <w:sz w:val="20"/>
          <w:szCs w:val="20"/>
        </w:rPr>
        <w:t xml:space="preserve">SCinet NOC on Exhibit floor.  Note this is electronic, and no paper copies will be accepted for display.  </w:t>
      </w:r>
    </w:p>
  </w:footnote>
  <w:footnote w:id="5">
    <w:p w14:paraId="70D5A51F" w14:textId="77777777" w:rsidR="005C1F29" w:rsidRDefault="005C1F29">
      <w:pPr>
        <w:spacing w:line="240" w:lineRule="auto"/>
        <w:rPr>
          <w:sz w:val="20"/>
          <w:szCs w:val="20"/>
        </w:rPr>
      </w:pPr>
      <w:r>
        <w:rPr>
          <w:vertAlign w:val="superscript"/>
        </w:rPr>
        <w:footnoteRef/>
      </w:r>
      <w:r>
        <w:rPr>
          <w:sz w:val="20"/>
          <w:szCs w:val="20"/>
        </w:rPr>
        <w:t xml:space="preserve"> Early selection of booth space for SC21 with proximity to </w:t>
      </w:r>
      <w:r>
        <w:rPr>
          <w:sz w:val="20"/>
          <w:szCs w:val="20"/>
        </w:rPr>
        <w:t xml:space="preserve">SCinet NOC (during space selection process at SC21).  Benefit is for preference only, and contributor is responsible for cost of booth space.  This benefit is non-transferable and in collaboration with Exhibits operator (Hall Erikson).  </w:t>
      </w:r>
    </w:p>
  </w:footnote>
  <w:footnote w:id="6">
    <w:p w14:paraId="79C0C590" w14:textId="77777777" w:rsidR="005C1F29" w:rsidRDefault="005C1F29">
      <w:pPr>
        <w:spacing w:line="240" w:lineRule="auto"/>
        <w:rPr>
          <w:sz w:val="20"/>
          <w:szCs w:val="20"/>
        </w:rPr>
      </w:pPr>
      <w:r>
        <w:rPr>
          <w:vertAlign w:val="superscript"/>
        </w:rPr>
        <w:footnoteRef/>
      </w:r>
      <w:r>
        <w:rPr>
          <w:sz w:val="20"/>
          <w:szCs w:val="20"/>
        </w:rPr>
        <w:t xml:space="preserve"> Network connection is transferable to a booth designated by the Contributor.  Selection or transfer must be made by defined deadline</w:t>
      </w:r>
    </w:p>
  </w:footnote>
  <w:footnote w:id="7">
    <w:p w14:paraId="73682EBA" w14:textId="77777777" w:rsidR="005C1F29" w:rsidRDefault="005C1F29">
      <w:pPr>
        <w:spacing w:line="240" w:lineRule="auto"/>
        <w:rPr>
          <w:sz w:val="20"/>
          <w:szCs w:val="20"/>
        </w:rPr>
      </w:pPr>
      <w:r>
        <w:rPr>
          <w:vertAlign w:val="superscript"/>
        </w:rPr>
        <w:footnoteRef/>
      </w:r>
      <w:r>
        <w:rPr>
          <w:sz w:val="20"/>
          <w:szCs w:val="20"/>
        </w:rPr>
        <w:t xml:space="preserve"> Must be identified by defined deadline.  Badges are assigned to specific attendees for duration of event.</w:t>
      </w:r>
    </w:p>
  </w:footnote>
  <w:footnote w:id="8">
    <w:p w14:paraId="63A315E1" w14:textId="77777777" w:rsidR="005C1F29" w:rsidRDefault="005C1F29">
      <w:pPr>
        <w:spacing w:line="240" w:lineRule="auto"/>
        <w:rPr>
          <w:sz w:val="20"/>
          <w:szCs w:val="20"/>
        </w:rPr>
      </w:pPr>
      <w:r>
        <w:rPr>
          <w:vertAlign w:val="superscript"/>
        </w:rPr>
        <w:footnoteRef/>
      </w:r>
      <w:r>
        <w:rPr>
          <w:sz w:val="20"/>
          <w:szCs w:val="20"/>
        </w:rPr>
        <w:t xml:space="preserve"> Benefit will allow contributor free or discounted purchase of an Exhibitor Suite on the SC21 Exhibit floor.  Benefit is non-transferable.  Benefit does not include additional modifications to whisper suite (e.g. furniture, furnishings, network connectivity) it is space ONLY. </w:t>
      </w:r>
    </w:p>
  </w:footnote>
  <w:footnote w:id="9">
    <w:p w14:paraId="028B53D9" w14:textId="77777777" w:rsidR="005C1F29" w:rsidRDefault="005C1F29">
      <w:pPr>
        <w:spacing w:line="240" w:lineRule="auto"/>
        <w:rPr>
          <w:sz w:val="20"/>
          <w:szCs w:val="20"/>
        </w:rPr>
      </w:pPr>
      <w:r>
        <w:rPr>
          <w:vertAlign w:val="superscript"/>
        </w:rPr>
        <w:footnoteRef/>
      </w:r>
      <w:r>
        <w:rPr>
          <w:sz w:val="20"/>
          <w:szCs w:val="20"/>
        </w:rPr>
        <w:t xml:space="preserve"> Note that the Diamond level is only available to two total contributors: one from the hardware area, and one from the service/software area.  </w:t>
      </w:r>
    </w:p>
  </w:footnote>
  <w:footnote w:id="10">
    <w:p w14:paraId="361C7005" w14:textId="77777777" w:rsidR="005C1F29" w:rsidRDefault="005C1F29">
      <w:pPr>
        <w:pBdr>
          <w:top w:val="nil"/>
          <w:left w:val="nil"/>
          <w:bottom w:val="nil"/>
          <w:right w:val="nil"/>
          <w:between w:val="nil"/>
        </w:pBdr>
        <w:spacing w:line="240" w:lineRule="auto"/>
        <w:rPr>
          <w:sz w:val="20"/>
          <w:szCs w:val="20"/>
        </w:rPr>
      </w:pPr>
      <w:r>
        <w:rPr>
          <w:vertAlign w:val="superscript"/>
        </w:rPr>
        <w:footnoteRef/>
      </w:r>
      <w:r>
        <w:rPr>
          <w:sz w:val="20"/>
          <w:szCs w:val="20"/>
        </w:rPr>
        <w:t xml:space="preserve"> Allows for a contributor to achieve the next classification level. Either additional donation to volunteer travel support fund or donation of </w:t>
      </w:r>
      <w:r>
        <w:rPr>
          <w:sz w:val="20"/>
          <w:szCs w:val="20"/>
        </w:rPr>
        <w:t>SCinet Co-branded Apparel meet the requirements.</w:t>
      </w:r>
    </w:p>
  </w:footnote>
  <w:footnote w:id="11">
    <w:p w14:paraId="7C022E88" w14:textId="77777777" w:rsidR="005C1F29" w:rsidRDefault="005C1F29">
      <w:pPr>
        <w:spacing w:line="240" w:lineRule="auto"/>
        <w:rPr>
          <w:sz w:val="20"/>
          <w:szCs w:val="20"/>
        </w:rPr>
      </w:pPr>
      <w:r>
        <w:rPr>
          <w:vertAlign w:val="superscript"/>
        </w:rPr>
        <w:footnoteRef/>
      </w:r>
      <w:r>
        <w:rPr>
          <w:sz w:val="20"/>
          <w:szCs w:val="20"/>
        </w:rPr>
        <w:t xml:space="preserve"> Note that only two total contributors can qualify for Diamond.  One from the hardware area, and one from service/software area.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4C27"/>
    <w:multiLevelType w:val="multilevel"/>
    <w:tmpl w:val="8E689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427BB"/>
    <w:multiLevelType w:val="multilevel"/>
    <w:tmpl w:val="EBB2A5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424CF5"/>
    <w:multiLevelType w:val="multilevel"/>
    <w:tmpl w:val="20D62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F333FD"/>
    <w:multiLevelType w:val="multilevel"/>
    <w:tmpl w:val="81168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778E5"/>
    <w:multiLevelType w:val="multilevel"/>
    <w:tmpl w:val="5C1AB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BD5749"/>
    <w:multiLevelType w:val="multilevel"/>
    <w:tmpl w:val="CB26F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7A4760"/>
    <w:multiLevelType w:val="multilevel"/>
    <w:tmpl w:val="FEA482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363FB9"/>
    <w:multiLevelType w:val="hybridMultilevel"/>
    <w:tmpl w:val="019AD7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936FA2"/>
    <w:multiLevelType w:val="multilevel"/>
    <w:tmpl w:val="C8667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CE1737"/>
    <w:multiLevelType w:val="multilevel"/>
    <w:tmpl w:val="A5263E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332EA"/>
    <w:multiLevelType w:val="multilevel"/>
    <w:tmpl w:val="E91A1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80D3757"/>
    <w:multiLevelType w:val="multilevel"/>
    <w:tmpl w:val="77602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B73D93"/>
    <w:multiLevelType w:val="multilevel"/>
    <w:tmpl w:val="04C07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592A73E2"/>
    <w:multiLevelType w:val="multilevel"/>
    <w:tmpl w:val="E7648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D16CE8"/>
    <w:multiLevelType w:val="multilevel"/>
    <w:tmpl w:val="7A7C7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F73F41"/>
    <w:multiLevelType w:val="multilevel"/>
    <w:tmpl w:val="B05061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84327F1"/>
    <w:multiLevelType w:val="multilevel"/>
    <w:tmpl w:val="15FA92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8744B70"/>
    <w:multiLevelType w:val="multilevel"/>
    <w:tmpl w:val="8C1C9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89960F2"/>
    <w:multiLevelType w:val="multilevel"/>
    <w:tmpl w:val="00E8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4"/>
  </w:num>
  <w:num w:numId="3">
    <w:abstractNumId w:val="17"/>
  </w:num>
  <w:num w:numId="4">
    <w:abstractNumId w:val="3"/>
  </w:num>
  <w:num w:numId="5">
    <w:abstractNumId w:val="1"/>
  </w:num>
  <w:num w:numId="6">
    <w:abstractNumId w:val="15"/>
  </w:num>
  <w:num w:numId="7">
    <w:abstractNumId w:val="2"/>
  </w:num>
  <w:num w:numId="8">
    <w:abstractNumId w:val="11"/>
  </w:num>
  <w:num w:numId="9">
    <w:abstractNumId w:val="9"/>
  </w:num>
  <w:num w:numId="10">
    <w:abstractNumId w:val="12"/>
  </w:num>
  <w:num w:numId="11">
    <w:abstractNumId w:val="5"/>
  </w:num>
  <w:num w:numId="12">
    <w:abstractNumId w:val="0"/>
  </w:num>
  <w:num w:numId="13">
    <w:abstractNumId w:val="16"/>
  </w:num>
  <w:num w:numId="14">
    <w:abstractNumId w:val="8"/>
  </w:num>
  <w:num w:numId="15">
    <w:abstractNumId w:val="6"/>
  </w:num>
  <w:num w:numId="16">
    <w:abstractNumId w:val="13"/>
  </w:num>
  <w:num w:numId="17">
    <w:abstractNumId w:val="14"/>
  </w:num>
  <w:num w:numId="18">
    <w:abstractNumId w:val="1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8C"/>
    <w:rsid w:val="00061077"/>
    <w:rsid w:val="000A28E6"/>
    <w:rsid w:val="000A692B"/>
    <w:rsid w:val="000F59E7"/>
    <w:rsid w:val="00146A45"/>
    <w:rsid w:val="00226CFD"/>
    <w:rsid w:val="002841A4"/>
    <w:rsid w:val="002D1A40"/>
    <w:rsid w:val="00313CCF"/>
    <w:rsid w:val="003B0FE5"/>
    <w:rsid w:val="00532F08"/>
    <w:rsid w:val="005C1F29"/>
    <w:rsid w:val="00654CB9"/>
    <w:rsid w:val="00660923"/>
    <w:rsid w:val="00691447"/>
    <w:rsid w:val="00693A5C"/>
    <w:rsid w:val="006D5133"/>
    <w:rsid w:val="007F51F6"/>
    <w:rsid w:val="00882822"/>
    <w:rsid w:val="00884201"/>
    <w:rsid w:val="008B53D7"/>
    <w:rsid w:val="008C5284"/>
    <w:rsid w:val="008E7A8C"/>
    <w:rsid w:val="009078E1"/>
    <w:rsid w:val="00A038AA"/>
    <w:rsid w:val="00A57221"/>
    <w:rsid w:val="00AB7B7D"/>
    <w:rsid w:val="00B3313F"/>
    <w:rsid w:val="00B42A03"/>
    <w:rsid w:val="00B44B41"/>
    <w:rsid w:val="00B9509C"/>
    <w:rsid w:val="00CB4E04"/>
    <w:rsid w:val="00CD460C"/>
    <w:rsid w:val="00CD6BBE"/>
    <w:rsid w:val="00D56434"/>
    <w:rsid w:val="00D64C92"/>
    <w:rsid w:val="00E02A7F"/>
    <w:rsid w:val="00F06C80"/>
    <w:rsid w:val="00F21F27"/>
    <w:rsid w:val="00F34966"/>
    <w:rsid w:val="00F807E1"/>
    <w:rsid w:val="00FF6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65EDC"/>
  <w15:docId w15:val="{163A2B7B-C6D8-41B1-825B-3FB57341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06C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C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02A7F"/>
    <w:rPr>
      <w:b/>
      <w:bCs/>
    </w:rPr>
  </w:style>
  <w:style w:type="character" w:customStyle="1" w:styleId="CommentSubjectChar">
    <w:name w:val="Comment Subject Char"/>
    <w:basedOn w:val="CommentTextChar"/>
    <w:link w:val="CommentSubject"/>
    <w:uiPriority w:val="99"/>
    <w:semiHidden/>
    <w:rsid w:val="00E02A7F"/>
    <w:rPr>
      <w:b/>
      <w:bCs/>
      <w:sz w:val="20"/>
      <w:szCs w:val="20"/>
    </w:rPr>
  </w:style>
  <w:style w:type="character" w:styleId="Hyperlink">
    <w:name w:val="Hyperlink"/>
    <w:basedOn w:val="DefaultParagraphFont"/>
    <w:uiPriority w:val="99"/>
    <w:unhideWhenUsed/>
    <w:rsid w:val="00884201"/>
    <w:rPr>
      <w:color w:val="0000FF" w:themeColor="hyperlink"/>
      <w:u w:val="single"/>
    </w:rPr>
  </w:style>
  <w:style w:type="character" w:styleId="UnresolvedMention">
    <w:name w:val="Unresolved Mention"/>
    <w:basedOn w:val="DefaultParagraphFont"/>
    <w:uiPriority w:val="99"/>
    <w:semiHidden/>
    <w:unhideWhenUsed/>
    <w:rsid w:val="00884201"/>
    <w:rPr>
      <w:color w:val="605E5C"/>
      <w:shd w:val="clear" w:color="auto" w:fill="E1DFDD"/>
    </w:rPr>
  </w:style>
  <w:style w:type="paragraph" w:styleId="Revision">
    <w:name w:val="Revision"/>
    <w:hidden/>
    <w:uiPriority w:val="99"/>
    <w:semiHidden/>
    <w:rsid w:val="002D1A40"/>
    <w:pPr>
      <w:spacing w:line="240" w:lineRule="auto"/>
    </w:pPr>
  </w:style>
  <w:style w:type="paragraph" w:styleId="ListParagraph">
    <w:name w:val="List Paragraph"/>
    <w:basedOn w:val="Normal"/>
    <w:uiPriority w:val="34"/>
    <w:qFormat/>
    <w:rsid w:val="002D1A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168525">
      <w:bodyDiv w:val="1"/>
      <w:marLeft w:val="0"/>
      <w:marRight w:val="0"/>
      <w:marTop w:val="0"/>
      <w:marBottom w:val="0"/>
      <w:divBdr>
        <w:top w:val="none" w:sz="0" w:space="0" w:color="auto"/>
        <w:left w:val="none" w:sz="0" w:space="0" w:color="auto"/>
        <w:bottom w:val="none" w:sz="0" w:space="0" w:color="auto"/>
        <w:right w:val="none" w:sz="0" w:space="0" w:color="auto"/>
      </w:divBdr>
    </w:div>
    <w:div w:id="611471677">
      <w:bodyDiv w:val="1"/>
      <w:marLeft w:val="0"/>
      <w:marRight w:val="0"/>
      <w:marTop w:val="0"/>
      <w:marBottom w:val="0"/>
      <w:divBdr>
        <w:top w:val="none" w:sz="0" w:space="0" w:color="auto"/>
        <w:left w:val="none" w:sz="0" w:space="0" w:color="auto"/>
        <w:bottom w:val="none" w:sz="0" w:space="0" w:color="auto"/>
        <w:right w:val="none" w:sz="0" w:space="0" w:color="auto"/>
      </w:divBdr>
    </w:div>
    <w:div w:id="640498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mmunications-team@scinet.supercomputing.org" TargetMode="External"/><Relationship Id="rId18" Type="http://schemas.openxmlformats.org/officeDocument/2006/relationships/hyperlink" Target="https://scinet.supercomputing.org/contributor-relat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logistics@scinet.supercomputing.org" TargetMode="External"/><Relationship Id="rId7" Type="http://schemas.openxmlformats.org/officeDocument/2006/relationships/endnotes" Target="endnotes.xml"/><Relationship Id="rId12" Type="http://schemas.openxmlformats.org/officeDocument/2006/relationships/hyperlink" Target="mailto:team-leads19@scinet.supercomputing.org" TargetMode="External"/><Relationship Id="rId17" Type="http://schemas.openxmlformats.org/officeDocument/2006/relationships/hyperlink" Target="mailto:logistics@scinet.supercomputing.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cinet.supercomputing.org/contributor-relations" TargetMode="External"/><Relationship Id="rId20" Type="http://schemas.openxmlformats.org/officeDocument/2006/relationships/hyperlink" Target="mailto:logistics@scinet.supercomputing.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ibutor-relations@scinet.supercomputing.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jpeg"/><Relationship Id="rId10" Type="http://schemas.openxmlformats.org/officeDocument/2006/relationships/hyperlink" Target="https://scinet.supercomputing.org/contributor-relations" TargetMode="External"/><Relationship Id="rId19" Type="http://schemas.openxmlformats.org/officeDocument/2006/relationships/hyperlink" Target="mailto:logistics@scinet.supercomputing.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mgmt20@scinet.supercomputing.org" TargetMode="External"/><Relationship Id="rId22" Type="http://schemas.openxmlformats.org/officeDocument/2006/relationships/image" Target="media/image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738EE-D355-5C4D-A7F3-A73AF825C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5310</Words>
  <Characters>30270</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Foulds, Casey</dc:creator>
  <cp:lastModifiedBy>Smith, Brian</cp:lastModifiedBy>
  <cp:revision>2</cp:revision>
  <dcterms:created xsi:type="dcterms:W3CDTF">2020-03-31T10:02:00Z</dcterms:created>
  <dcterms:modified xsi:type="dcterms:W3CDTF">2020-03-31T10:02:00Z</dcterms:modified>
</cp:coreProperties>
</file>